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Executive Committee meeting via Zoom</w:t>
      </w:r>
    </w:p>
    <w:p>
      <w:pPr>
        <w:pStyle w:val="TextBody"/>
        <w:spacing w:before="0" w:after="0"/>
        <w:rPr/>
      </w:pPr>
      <w:r>
        <w:rPr/>
      </w:r>
    </w:p>
    <w:p>
      <w:pPr>
        <w:pStyle w:val="TitleMajor"/>
        <w:ind w:left="0" w:right="720" w:hanging="0"/>
        <w:rPr/>
      </w:pPr>
      <w:r>
        <w:rPr>
          <w:sz w:val="28"/>
          <w:szCs w:val="28"/>
        </w:rPr>
        <w:t>Meeting Agenda-Minutes: Oct. 26, 2020</w:t>
      </w:r>
    </w:p>
    <w:p>
      <w:pPr>
        <w:pStyle w:val="TextBody"/>
        <w:ind w:left="0" w:hanging="0"/>
        <w:rPr/>
      </w:pPr>
      <w:r>
        <w:rPr/>
      </w:r>
    </w:p>
    <w:tbl>
      <w:tblPr>
        <w:tblW w:w="5400" w:type="dxa"/>
        <w:jc w:val="left"/>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firstRow="0" w:noVBand="0" w:lastRow="0" w:firstColumn="0" w:lastColumn="0" w:noHBand="0" w:val="0000"/>
      </w:tblPr>
      <w:tblGrid>
        <w:gridCol w:w="1692"/>
        <w:gridCol w:w="3510"/>
        <w:gridCol w:w="198"/>
      </w:tblGrid>
      <w:tr>
        <w:trPr>
          <w:trHeight w:val="611" w:hRule="atLeast"/>
        </w:trPr>
        <w:tc>
          <w:tcPr>
            <w:tcW w:w="540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8"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Title/Role</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Chair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spacing w:before="60" w:after="60"/>
              <w:rPr/>
            </w:pPr>
            <w:r>
              <w:rPr>
                <w:sz w:val="16"/>
                <w:szCs w:val="22"/>
                <w:lang w:eastAsia="es-AR"/>
              </w:rPr>
              <w:t>Executive Director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Secretary</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spacing w:before="60" w:after="60"/>
              <w:rPr/>
            </w:pPr>
            <w:r>
              <w:rPr>
                <w:sz w:val="16"/>
                <w:szCs w:val="22"/>
                <w:lang w:eastAsia="es-AR"/>
              </w:rPr>
              <w:t>Vice  Chair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Megan Leesley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Kayce Penrod</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Gordon Schieman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sz w:val="16"/>
                <w:szCs w:val="22"/>
                <w:lang w:eastAsia="es-AR"/>
              </w:rPr>
              <w:t>Board Member</w:t>
            </w:r>
          </w:p>
        </w:tc>
        <w:tc>
          <w:tcPr>
            <w:tcW w:w="1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b/>
                <w:bCs/>
                <w:sz w:val="16"/>
                <w:szCs w:val="22"/>
                <w:lang w:eastAsia="es-AR"/>
              </w:rPr>
              <w:t>Guests:</w:t>
            </w:r>
          </w:p>
        </w:tc>
        <w:tc>
          <w:tcPr>
            <w:tcW w:w="3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sz w:val="16"/>
                <w:szCs w:val="22"/>
                <w:lang w:eastAsia="es-AR"/>
              </w:rPr>
            </w:pPr>
            <w:r>
              <w:rPr>
                <w:sz w:val="16"/>
                <w:szCs w:val="22"/>
                <w:lang w:eastAsia="es-AR"/>
              </w:rPr>
              <w:t>Laurel Biedermann, Administrative Coordinator</w:t>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pPr>
            <w:r>
              <w:rPr/>
            </w:r>
          </w:p>
        </w:tc>
        <w:tc>
          <w:tcPr>
            <w:tcW w:w="370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Normal"/>
              <w:spacing w:before="60" w:after="60"/>
              <w:rPr>
                <w:sz w:val="16"/>
                <w:szCs w:val="22"/>
                <w:lang w:eastAsia="es-AR"/>
              </w:rPr>
            </w:pPr>
            <w:r>
              <w:rPr>
                <w:sz w:val="16"/>
                <w:szCs w:val="22"/>
                <w:lang w:eastAsia="es-AR"/>
              </w:rPr>
              <w:t>Becky Gray, Chaffee Housing Authority</w:t>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sz w:val="24"/>
                <w:szCs w:val="24"/>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8"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68" w:type="dxa"/>
                  </w:tcMar>
                  <w:vAlign w:val="center"/>
                </w:tcPr>
                <w:p>
                  <w:pPr>
                    <w:pStyle w:val="TextBody"/>
                    <w:spacing w:before="120" w:after="120"/>
                    <w:ind w:left="0" w:hanging="0"/>
                    <w:rPr>
                      <w:b/>
                      <w:b/>
                      <w:color w:val="FFFFFF"/>
                      <w:sz w:val="16"/>
                      <w:szCs w:val="22"/>
                      <w:lang w:val="es-AR" w:eastAsia="es-AR"/>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ProjConnbodytext"/>
                    <w:spacing w:before="120" w:after="0"/>
                    <w:jc w:val="left"/>
                    <w:rPr>
                      <w:b/>
                      <w:b/>
                      <w:sz w:val="18"/>
                      <w:szCs w:val="18"/>
                      <w:lang w:val="es-AR" w:eastAsia="es-AR"/>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4"/>
                    </w:numPr>
                    <w:jc w:val="left"/>
                    <w:rPr/>
                  </w:pPr>
                  <w:r>
                    <w:rPr>
                      <w:b/>
                      <w:sz w:val="18"/>
                      <w:szCs w:val="18"/>
                      <w:lang w:eastAsia="es-AR"/>
                    </w:rPr>
                    <w:t>Adoption / Changes to Agenda</w:t>
                  </w:r>
                </w:p>
                <w:p>
                  <w:pPr>
                    <w:pStyle w:val="ProjConnbodytext"/>
                    <w:numPr>
                      <w:ilvl w:val="0"/>
                      <w:numId w:val="4"/>
                    </w:numPr>
                    <w:jc w:val="left"/>
                    <w:rPr/>
                  </w:pPr>
                  <w:r>
                    <w:rPr>
                      <w:b/>
                      <w:sz w:val="18"/>
                      <w:szCs w:val="18"/>
                      <w:lang w:eastAsia="es-AR"/>
                    </w:rPr>
                    <w:t>Introduction of new staff member</w:t>
                  </w:r>
                </w:p>
                <w:p>
                  <w:pPr>
                    <w:pStyle w:val="ProjConnbodytext"/>
                    <w:numPr>
                      <w:ilvl w:val="0"/>
                      <w:numId w:val="4"/>
                    </w:numPr>
                    <w:jc w:val="left"/>
                    <w:rPr/>
                  </w:pPr>
                  <w:r>
                    <w:rPr>
                      <w:b/>
                      <w:sz w:val="18"/>
                      <w:szCs w:val="18"/>
                      <w:lang w:eastAsia="es-AR"/>
                    </w:rPr>
                    <w:t>Presentation by Becky Gray</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TextBody"/>
                    <w:spacing w:before="120" w:after="120"/>
                    <w:ind w:left="0" w:hanging="0"/>
                    <w:rPr/>
                  </w:pPr>
                  <w:r>
                    <w:rPr>
                      <w:sz w:val="16"/>
                      <w:szCs w:val="22"/>
                      <w:lang w:eastAsia="es-AR"/>
                    </w:rPr>
                    <w:t>Ed and guests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TextBody"/>
                    <w:spacing w:before="120" w:after="120"/>
                    <w:ind w:left="0" w:hanging="0"/>
                    <w:rPr/>
                  </w:pPr>
                  <w:r>
                    <w:rPr>
                      <w:sz w:val="16"/>
                      <w:szCs w:val="22"/>
                      <w:lang w:eastAsia="es-AR"/>
                    </w:rPr>
                    <w:t>50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rFonts w:cs="Arial"/>
                      <w:b/>
                      <w:b/>
                      <w:i/>
                      <w:i/>
                      <w:sz w:val="18"/>
                      <w:szCs w:val="18"/>
                      <w:lang w:val="es-AR" w:eastAsia="ja-JP"/>
                    </w:rPr>
                  </w:pPr>
                  <w:r>
                    <w:rPr>
                      <w:rFonts w:cs="Arial"/>
                      <w:b/>
                      <w:i/>
                      <w:sz w:val="18"/>
                      <w:szCs w:val="18"/>
                      <w:lang w:eastAsia="ja-JP"/>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ProjConnbodytext"/>
                    <w:spacing w:before="120" w:after="0"/>
                    <w:jc w:val="left"/>
                    <w:rPr/>
                  </w:pPr>
                  <w:r>
                    <w:rPr>
                      <w:b/>
                      <w:sz w:val="18"/>
                      <w:szCs w:val="18"/>
                      <w:lang w:eastAsia="es-AR"/>
                    </w:rPr>
                    <w:t>ED Update</w:t>
                  </w:r>
                </w:p>
                <w:p>
                  <w:pPr>
                    <w:pStyle w:val="ProjConnbodytext"/>
                    <w:numPr>
                      <w:ilvl w:val="0"/>
                      <w:numId w:val="7"/>
                    </w:numPr>
                    <w:jc w:val="left"/>
                    <w:rPr/>
                  </w:pPr>
                  <w:r>
                    <w:rPr>
                      <w:b/>
                      <w:sz w:val="18"/>
                      <w:szCs w:val="18"/>
                      <w:lang w:eastAsia="es-AR"/>
                    </w:rPr>
                    <w:t>Housing projects</w:t>
                  </w:r>
                </w:p>
                <w:p>
                  <w:pPr>
                    <w:pStyle w:val="ProjConnbodytext"/>
                    <w:numPr>
                      <w:ilvl w:val="0"/>
                      <w:numId w:val="5"/>
                    </w:numPr>
                    <w:jc w:val="left"/>
                    <w:rPr/>
                  </w:pPr>
                  <w:r>
                    <w:rPr>
                      <w:b/>
                      <w:bCs/>
                      <w:sz w:val="18"/>
                      <w:szCs w:val="18"/>
                      <w:lang w:eastAsia="es-AR"/>
                    </w:rPr>
                    <w:t>Administrative coordinator</w:t>
                  </w:r>
                </w:p>
                <w:p>
                  <w:pPr>
                    <w:pStyle w:val="ProjConnbodytext"/>
                    <w:numPr>
                      <w:ilvl w:val="0"/>
                      <w:numId w:val="5"/>
                    </w:numPr>
                    <w:jc w:val="left"/>
                    <w:rPr/>
                  </w:pPr>
                  <w:r>
                    <w:rPr>
                      <w:b/>
                      <w:bCs/>
                      <w:sz w:val="18"/>
                      <w:szCs w:val="18"/>
                      <w:lang w:eastAsia="es-AR"/>
                    </w:rPr>
                    <w:t>Financials</w:t>
                  </w:r>
                </w:p>
                <w:p>
                  <w:pPr>
                    <w:pStyle w:val="ProjConnbodytext"/>
                    <w:numPr>
                      <w:ilvl w:val="0"/>
                      <w:numId w:val="5"/>
                    </w:numPr>
                    <w:jc w:val="left"/>
                    <w:rPr/>
                  </w:pPr>
                  <w:r>
                    <w:rPr>
                      <w:b/>
                      <w:bCs/>
                      <w:sz w:val="18"/>
                      <w:szCs w:val="18"/>
                      <w:lang w:eastAsia="es-AR"/>
                    </w:rPr>
                    <w:t>Youth Enrichment Program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pPr>
                  <w:r>
                    <w:rPr>
                      <w:sz w:val="16"/>
                      <w:szCs w:val="22"/>
                      <w:lang w:eastAsia="es-AR"/>
                    </w:rPr>
                    <w:t>Joseph</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pPr>
                  <w:r>
                    <w:rPr>
                      <w:sz w:val="16"/>
                      <w:szCs w:val="22"/>
                      <w:lang w:eastAsia="es-AR"/>
                    </w:rPr>
                    <w:t>15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ProjConnbodytext"/>
                    <w:spacing w:before="120" w:after="0"/>
                    <w:jc w:val="left"/>
                    <w:rPr>
                      <w:b/>
                      <w:b/>
                      <w:sz w:val="18"/>
                      <w:szCs w:val="18"/>
                      <w:lang w:val="es-AR" w:eastAsia="es-AR"/>
                    </w:rPr>
                  </w:pPr>
                  <w:r>
                    <w:rPr>
                      <w:b/>
                      <w:sz w:val="18"/>
                      <w:szCs w:val="18"/>
                      <w:lang w:eastAsia="es-AR"/>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ProjConnbodytext"/>
                    <w:spacing w:before="120" w:after="0"/>
                    <w:jc w:val="left"/>
                    <w:rPr/>
                  </w:pPr>
                  <w:r>
                    <w:rPr>
                      <w:b/>
                      <w:sz w:val="18"/>
                      <w:szCs w:val="18"/>
                      <w:lang w:eastAsia="es-AR"/>
                    </w:rPr>
                    <w:t>Finance Committee</w:t>
                  </w:r>
                </w:p>
                <w:p>
                  <w:pPr>
                    <w:pStyle w:val="ProjConnbodytext"/>
                    <w:numPr>
                      <w:ilvl w:val="0"/>
                      <w:numId w:val="6"/>
                    </w:numPr>
                    <w:jc w:val="left"/>
                    <w:rPr/>
                  </w:pPr>
                  <w:r>
                    <w:rPr>
                      <w:b/>
                      <w:bCs/>
                      <w:sz w:val="18"/>
                      <w:szCs w:val="18"/>
                      <w:lang w:eastAsia="es-AR"/>
                    </w:rPr>
                    <w:t>PTO Policy</w:t>
                  </w:r>
                </w:p>
                <w:p>
                  <w:pPr>
                    <w:pStyle w:val="ProjConnbodytext"/>
                    <w:numPr>
                      <w:ilvl w:val="0"/>
                      <w:numId w:val="6"/>
                    </w:numPr>
                    <w:jc w:val="left"/>
                    <w:rPr/>
                  </w:pPr>
                  <w:r>
                    <w:rPr>
                      <w:b/>
                      <w:bCs/>
                      <w:sz w:val="18"/>
                      <w:szCs w:val="18"/>
                      <w:lang w:eastAsia="es-AR"/>
                    </w:rPr>
                    <w:t>Gift Acceptance Policy</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pPr>
                  <w:r>
                    <w:rPr>
                      <w:sz w:val="16"/>
                      <w:szCs w:val="22"/>
                      <w:lang w:val="es-AR" w:eastAsia="es-AR"/>
                    </w:rPr>
                    <w:t>Megan</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68" w:type="dxa"/>
                  </w:tcMar>
                  <w:vAlign w:val="center"/>
                </w:tcPr>
                <w:p>
                  <w:pPr>
                    <w:pStyle w:val="TextBody"/>
                    <w:spacing w:before="120" w:after="120"/>
                    <w:ind w:left="0" w:hanging="0"/>
                    <w:rPr>
                      <w:sz w:val="16"/>
                      <w:szCs w:val="22"/>
                      <w:lang w:val="es-AR" w:eastAsia="es-AR"/>
                    </w:rPr>
                  </w:pPr>
                  <w:r>
                    <w:rPr>
                      <w:sz w:val="16"/>
                      <w:szCs w:val="22"/>
                      <w:lang w:eastAsia="es-AR"/>
                    </w:rPr>
                    <w:t xml:space="preserve"> </w:t>
                  </w:r>
                </w:p>
                <w:p>
                  <w:pPr>
                    <w:pStyle w:val="TextBody"/>
                    <w:spacing w:before="120" w:after="120"/>
                    <w:ind w:left="0" w:hanging="0"/>
                    <w:rPr>
                      <w:sz w:val="16"/>
                      <w:szCs w:val="22"/>
                      <w:lang w:val="es-AR" w:eastAsia="es-AR"/>
                    </w:rPr>
                  </w:pPr>
                  <w:r>
                    <w:rPr>
                      <w:sz w:val="16"/>
                      <w:szCs w:val="22"/>
                      <w:lang w:eastAsia="es-AR"/>
                    </w:rPr>
                    <w:t>10 min</w:t>
                  </w:r>
                </w:p>
              </w:tc>
            </w:tr>
            <w:tr>
              <w:trPr>
                <w:trHeight w:val="455"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ProjConnbodytext"/>
                    <w:spacing w:before="120" w:after="0"/>
                    <w:jc w:val="left"/>
                    <w:rPr/>
                  </w:pPr>
                  <w:r>
                    <w:rPr>
                      <w:b/>
                      <w:sz w:val="18"/>
                      <w:szCs w:val="18"/>
                      <w:lang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ProjConnbodytext"/>
                    <w:spacing w:before="120" w:after="0"/>
                    <w:jc w:val="left"/>
                    <w:rPr/>
                  </w:pPr>
                  <w:r>
                    <w:rPr>
                      <w:b/>
                      <w:sz w:val="18"/>
                      <w:szCs w:val="18"/>
                      <w:lang w:eastAsia="es-AR"/>
                    </w:rPr>
                    <w:t>Development Committee</w:t>
                  </w:r>
                </w:p>
                <w:p>
                  <w:pPr>
                    <w:pStyle w:val="ProjConnbodytext"/>
                    <w:numPr>
                      <w:ilvl w:val="0"/>
                      <w:numId w:val="7"/>
                    </w:numPr>
                    <w:jc w:val="left"/>
                    <w:rPr/>
                  </w:pPr>
                  <w:r>
                    <w:rPr>
                      <w:b/>
                      <w:sz w:val="18"/>
                      <w:szCs w:val="18"/>
                      <w:lang w:eastAsia="es-AR"/>
                    </w:rPr>
                    <w:t>GiveFromHome social media and email blasts</w:t>
                  </w:r>
                </w:p>
                <w:p>
                  <w:pPr>
                    <w:pStyle w:val="ProjConnbodytext"/>
                    <w:numPr>
                      <w:ilvl w:val="0"/>
                      <w:numId w:val="7"/>
                    </w:numPr>
                    <w:jc w:val="left"/>
                    <w:rPr/>
                  </w:pPr>
                  <w:r>
                    <w:rPr>
                      <w:b/>
                      <w:sz w:val="18"/>
                      <w:szCs w:val="18"/>
                      <w:lang w:eastAsia="es-AR"/>
                    </w:rPr>
                    <w:t>Colorado Gives Day</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pPr>
                  <w:r>
                    <w:rPr>
                      <w:sz w:val="16"/>
                      <w:szCs w:val="22"/>
                      <w:lang w:eastAsia="es-AR"/>
                    </w:rPr>
                    <w:t>Jordan</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pPr>
                  <w:r>
                    <w:rPr>
                      <w:sz w:val="16"/>
                      <w:szCs w:val="22"/>
                      <w:lang w:eastAsia="es-AR"/>
                    </w:rPr>
                    <w:t>10 m</w:t>
                  </w:r>
                  <w:r>
                    <w:rPr>
                      <w:sz w:val="16"/>
                      <w:szCs w:val="22"/>
                      <w:lang w:val="es-AR" w:eastAsia="es-AR"/>
                    </w:rPr>
                    <w:t>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ProjConnbodytext"/>
                    <w:spacing w:before="120" w:after="0"/>
                    <w:jc w:val="left"/>
                    <w:rPr/>
                  </w:pPr>
                  <w:r>
                    <w:rPr>
                      <w:b/>
                      <w:sz w:val="18"/>
                      <w:szCs w:val="18"/>
                      <w:lang w:eastAsia="es-AR"/>
                    </w:rPr>
                    <w:t>6</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ProjConnbodytext"/>
                    <w:spacing w:before="120" w:after="0"/>
                    <w:jc w:val="left"/>
                    <w:rPr/>
                  </w:pPr>
                  <w:r>
                    <w:rPr>
                      <w:b/>
                      <w:sz w:val="18"/>
                      <w:szCs w:val="18"/>
                      <w:lang w:eastAsia="es-AR"/>
                    </w:rPr>
                    <w:t xml:space="preserve">Other Business </w:t>
                  </w:r>
                </w:p>
                <w:p>
                  <w:pPr>
                    <w:pStyle w:val="ProjConnbodytext"/>
                    <w:jc w:val="left"/>
                    <w:rPr/>
                  </w:pPr>
                  <w:r>
                    <w:rPr>
                      <w:b/>
                      <w:sz w:val="18"/>
                      <w:szCs w:val="18"/>
                      <w:lang w:eastAsia="es-AR"/>
                    </w:rPr>
                    <w:t xml:space="preserve">Next Meeting: 11/30/20 </w:t>
                  </w:r>
                  <w:r>
                    <w:rPr>
                      <w:rFonts w:eastAsia="Arial"/>
                      <w:b/>
                      <w:sz w:val="18"/>
                      <w:szCs w:val="18"/>
                      <w:lang w:eastAsia="es-AR"/>
                    </w:rPr>
                    <w:t>▪</w:t>
                  </w:r>
                  <w:r>
                    <w:rPr>
                      <w:b/>
                      <w:sz w:val="18"/>
                      <w:szCs w:val="18"/>
                      <w:lang w:eastAsia="es-AR"/>
                    </w:rPr>
                    <w:t xml:space="preserve"> 03:00 - 05:00 p.m. (no Exec mtg after full Board mtg)</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68"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3"/>
              </w:numPr>
              <w:spacing w:before="0" w:after="0"/>
              <w:ind w:left="0" w:right="720" w:hanging="0"/>
              <w:rPr/>
            </w:pPr>
            <w:r>
              <w:rPr/>
            </w:r>
          </w:p>
          <w:p>
            <w:pPr>
              <w:pStyle w:val="Heading1"/>
              <w:numPr>
                <w:ilvl w:val="0"/>
                <w:numId w:val="3"/>
              </w:numPr>
              <w:spacing w:before="0" w:after="0"/>
              <w:ind w:left="0" w:right="720" w:hanging="0"/>
              <w:rPr/>
            </w:pPr>
            <w:r>
              <w:rPr>
                <w:sz w:val="24"/>
                <w:szCs w:val="24"/>
              </w:rPr>
              <w:t>DiscuSSION</w:t>
            </w:r>
          </w:p>
          <w:p>
            <w:pPr>
              <w:pStyle w:val="Heading1"/>
              <w:numPr>
                <w:ilvl w:val="0"/>
                <w:numId w:val="3"/>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6"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6" w:type="dxa"/>
                  </w:tcMar>
                </w:tcPr>
                <w:p>
                  <w:pPr>
                    <w:pStyle w:val="AllCapsHeading"/>
                    <w:rPr>
                      <w:color w:val="FFFFFF"/>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6" w:type="dxa"/>
                  </w:tcMar>
                  <w:vAlign w:val="center"/>
                </w:tcPr>
                <w:p>
                  <w:pPr>
                    <w:pStyle w:val="AllCapsHeading"/>
                    <w:rPr>
                      <w:color w:val="FFFFFF"/>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t>Consent Agenda-Minutes</w:t>
                  </w:r>
                </w:p>
                <w:p>
                  <w:pPr>
                    <w:pStyle w:val="Normal"/>
                    <w:numPr>
                      <w:ilvl w:val="0"/>
                      <w:numId w:val="8"/>
                    </w:numPr>
                    <w:spacing w:before="0" w:after="115"/>
                    <w:rPr/>
                  </w:pPr>
                  <w:r>
                    <w:rPr/>
                    <w:t>All documents approved.</w:t>
                  </w:r>
                </w:p>
                <w:p>
                  <w:pPr>
                    <w:pStyle w:val="Normal"/>
                    <w:spacing w:before="0" w:after="115"/>
                    <w:rPr/>
                  </w:pPr>
                  <w:r>
                    <w:rPr/>
                    <w:t>B. Gray presentation on state of housing</w:t>
                  </w:r>
                </w:p>
                <w:p>
                  <w:pPr>
                    <w:pStyle w:val="Normal"/>
                    <w:numPr>
                      <w:ilvl w:val="0"/>
                      <w:numId w:val="9"/>
                    </w:numPr>
                    <w:spacing w:before="0" w:after="115"/>
                    <w:rPr/>
                  </w:pPr>
                  <w:r>
                    <w:rPr>
                      <w:u w:val="single"/>
                    </w:rPr>
                    <w:t>Questions from presentation that would be helpful to us</w:t>
                  </w:r>
                  <w:r>
                    <w:rPr/>
                    <w:t>:</w:t>
                  </w:r>
                </w:p>
                <w:p>
                  <w:pPr>
                    <w:pStyle w:val="Normal"/>
                    <w:spacing w:before="0" w:after="115"/>
                    <w:ind w:left="720" w:hanging="0"/>
                    <w:rPr/>
                  </w:pPr>
                  <w:r>
                    <w:rPr/>
                    <w:t>* What is the percentage of dual-income housing?</w:t>
                  </w:r>
                </w:p>
                <w:p>
                  <w:pPr>
                    <w:pStyle w:val="Normal"/>
                    <w:spacing w:before="0" w:after="115"/>
                    <w:rPr/>
                  </w:pPr>
                  <w:r>
                    <w:rPr/>
                    <w:tab/>
                    <w:t>* Do consultants from Comp Plan have any GIS mapping that we could use?</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t>2</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t>Executive Director Report</w:t>
                  </w:r>
                </w:p>
                <w:p>
                  <w:pPr>
                    <w:pStyle w:val="ProjConnbodytext"/>
                    <w:numPr>
                      <w:ilvl w:val="0"/>
                      <w:numId w:val="6"/>
                    </w:numPr>
                    <w:jc w:val="left"/>
                    <w:rPr/>
                  </w:pPr>
                  <w:r>
                    <w:rPr>
                      <w:b/>
                      <w:sz w:val="18"/>
                      <w:szCs w:val="18"/>
                    </w:rPr>
                    <w:t>Housing projects</w:t>
                  </w:r>
                </w:p>
                <w:p>
                  <w:pPr>
                    <w:pStyle w:val="ProjConnbodytext"/>
                    <w:numPr>
                      <w:ilvl w:val="1"/>
                      <w:numId w:val="6"/>
                    </w:numPr>
                    <w:jc w:val="left"/>
                    <w:rPr/>
                  </w:pPr>
                  <w:r>
                    <w:rPr>
                      <w:sz w:val="18"/>
                      <w:szCs w:val="18"/>
                    </w:rPr>
                    <w:t>Becky covered the housing projects in her discussion.  Some members have questioned what should CCCF’s role be in housing with so many other agencies involved, and so much else on our plate?  Our Mission states we are a catalyst and work to build thriving communities.  Without CCCF at the table, the 3</w:t>
                  </w:r>
                  <w:r>
                    <w:rPr>
                      <w:sz w:val="18"/>
                      <w:szCs w:val="18"/>
                      <w:vertAlign w:val="superscript"/>
                    </w:rPr>
                    <w:t>rd</w:t>
                  </w:r>
                  <w:r>
                    <w:rPr>
                      <w:sz w:val="18"/>
                      <w:szCs w:val="18"/>
                    </w:rPr>
                    <w:t xml:space="preserve"> &amp; Hwy 291 project might never happen.  It is our ability to bring deeper philanthropy and catalyze partnerships.</w:t>
                  </w:r>
                </w:p>
                <w:p>
                  <w:pPr>
                    <w:pStyle w:val="ProjConnbodytext"/>
                    <w:numPr>
                      <w:ilvl w:val="1"/>
                      <w:numId w:val="6"/>
                    </w:numPr>
                    <w:jc w:val="left"/>
                    <w:rPr/>
                  </w:pPr>
                  <w:r>
                    <w:rPr>
                      <w:sz w:val="18"/>
                      <w:szCs w:val="18"/>
                    </w:rPr>
                    <w:t xml:space="preserve">Early concern is that the we are biting off too much.  Our role is bringing dollars to the table. </w:t>
                  </w:r>
                </w:p>
                <w:p>
                  <w:pPr>
                    <w:pStyle w:val="ProjConnbodytext"/>
                    <w:numPr>
                      <w:ilvl w:val="0"/>
                      <w:numId w:val="6"/>
                    </w:numPr>
                    <w:jc w:val="left"/>
                    <w:rPr/>
                  </w:pPr>
                  <w:r>
                    <w:rPr>
                      <w:b/>
                      <w:sz w:val="18"/>
                      <w:szCs w:val="18"/>
                    </w:rPr>
                    <w:t xml:space="preserve">Laurel </w:t>
                  </w:r>
                </w:p>
                <w:p>
                  <w:pPr>
                    <w:pStyle w:val="ProjConnbodytext"/>
                    <w:numPr>
                      <w:ilvl w:val="1"/>
                      <w:numId w:val="6"/>
                    </w:numPr>
                    <w:jc w:val="left"/>
                    <w:rPr/>
                  </w:pPr>
                  <w:r>
                    <w:rPr>
                      <w:sz w:val="18"/>
                      <w:szCs w:val="18"/>
                    </w:rPr>
                    <w:t xml:space="preserve">Joseph selected Laurel because of her wide breadth of experience and skills; believes she can be the glue that holds all of the parts together.  Her work priorities for November are managing the CRF grants, including the Small Business Grants, and work on Chaffee COMMONS. </w:t>
                  </w:r>
                </w:p>
                <w:p>
                  <w:pPr>
                    <w:pStyle w:val="ProjConnbodytext"/>
                    <w:numPr>
                      <w:ilvl w:val="0"/>
                      <w:numId w:val="6"/>
                    </w:numPr>
                    <w:jc w:val="left"/>
                    <w:rPr/>
                  </w:pPr>
                  <w:r>
                    <w:rPr>
                      <w:b/>
                      <w:sz w:val="18"/>
                      <w:szCs w:val="18"/>
                    </w:rPr>
                    <w:t>Financials</w:t>
                  </w:r>
                </w:p>
                <w:p>
                  <w:pPr>
                    <w:pStyle w:val="ProjConnbodytext"/>
                    <w:numPr>
                      <w:ilvl w:val="1"/>
                      <w:numId w:val="6"/>
                    </w:numPr>
                    <w:jc w:val="left"/>
                    <w:rPr/>
                  </w:pPr>
                  <w:r>
                    <w:rPr>
                      <w:sz w:val="18"/>
                      <w:szCs w:val="18"/>
                    </w:rPr>
                    <w:t>Operating fund balance is approx. $150K</w:t>
                  </w:r>
                  <w:r>
                    <w:rPr>
                      <w:b/>
                      <w:bCs/>
                      <w:sz w:val="18"/>
                      <w:szCs w:val="18"/>
                    </w:rPr>
                    <w:t>.</w:t>
                  </w:r>
                </w:p>
                <w:p>
                  <w:pPr>
                    <w:pStyle w:val="ProjConnbodytext"/>
                    <w:numPr>
                      <w:ilvl w:val="1"/>
                      <w:numId w:val="6"/>
                    </w:numPr>
                    <w:jc w:val="left"/>
                    <w:rPr/>
                  </w:pPr>
                  <w:r>
                    <w:rPr>
                      <w:sz w:val="18"/>
                      <w:szCs w:val="18"/>
                    </w:rPr>
                    <w:t>Since its inception, CCCF has brought in just over $1,000,000 with over 800 donors, just over half of which are one-time donors.</w:t>
                  </w:r>
                </w:p>
                <w:p>
                  <w:pPr>
                    <w:pStyle w:val="ProjConnbodytext"/>
                    <w:numPr>
                      <w:ilvl w:val="1"/>
                      <w:numId w:val="6"/>
                    </w:numPr>
                    <w:jc w:val="left"/>
                    <w:rPr/>
                  </w:pPr>
                  <w:r>
                    <w:rPr>
                      <w:sz w:val="18"/>
                      <w:szCs w:val="18"/>
                    </w:rPr>
                    <w:t xml:space="preserve">Suggest highlighting one or two really interesting donations, something that would be an item of interest to the Board and maintain enthusiasm regarding fundraising &amp; development.  </w:t>
                  </w:r>
                </w:p>
                <w:p>
                  <w:pPr>
                    <w:pStyle w:val="ProjConnbodytext"/>
                    <w:numPr>
                      <w:ilvl w:val="0"/>
                      <w:numId w:val="6"/>
                    </w:numPr>
                    <w:jc w:val="left"/>
                    <w:rPr/>
                  </w:pPr>
                  <w:r>
                    <w:rPr>
                      <w:b/>
                      <w:sz w:val="18"/>
                      <w:szCs w:val="18"/>
                    </w:rPr>
                    <w:t>Youth Enrichment Program</w:t>
                  </w:r>
                </w:p>
                <w:p>
                  <w:pPr>
                    <w:pStyle w:val="ProjConnbodytext"/>
                    <w:numPr>
                      <w:ilvl w:val="1"/>
                      <w:numId w:val="6"/>
                    </w:numPr>
                    <w:jc w:val="left"/>
                    <w:rPr/>
                  </w:pPr>
                  <w:r>
                    <w:rPr>
                      <w:sz w:val="18"/>
                      <w:szCs w:val="18"/>
                    </w:rPr>
                    <w:t>Andrea Carlstrom, Brian Beaulieu and other members of the CCCF Youth Initiative had a Zoom meeting last.  From discussion, B&amp;G Club is now open for 30 slots in Salida for students from a list provided by Salida Schools.</w:t>
                  </w:r>
                </w:p>
                <w:p>
                  <w:pPr>
                    <w:pStyle w:val="ProjConnbodytext"/>
                    <w:numPr>
                      <w:ilvl w:val="1"/>
                      <w:numId w:val="6"/>
                    </w:numPr>
                    <w:jc w:val="left"/>
                    <w:rPr/>
                  </w:pPr>
                  <w:r>
                    <w:rPr>
                      <w:sz w:val="18"/>
                      <w:szCs w:val="18"/>
                    </w:rPr>
                    <w:t>First Presbyterian Church has said they can take 20 youth if necessary.  Joseph says there is now movement being made without him.</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25" w:type="dxa"/>
                    <w:bottom w:w="55" w:type="dxa"/>
                    <w:right w:w="55" w:type="dxa"/>
                  </w:tcMar>
                  <w:vAlign w:val="center"/>
                </w:tcPr>
                <w:p>
                  <w:pPr>
                    <w:pStyle w:val="ProjConnbodytext"/>
                    <w:spacing w:before="0" w:after="0"/>
                    <w:jc w:val="left"/>
                    <w:rPr/>
                  </w:pPr>
                  <w:r>
                    <w:rPr>
                      <w:sz w:val="18"/>
                      <w:szCs w:val="18"/>
                    </w:rPr>
                    <w:t>Finance Committee</w:t>
                  </w:r>
                </w:p>
                <w:p>
                  <w:pPr>
                    <w:pStyle w:val="ProjConnbodytext"/>
                    <w:numPr>
                      <w:ilvl w:val="0"/>
                      <w:numId w:val="6"/>
                    </w:numPr>
                    <w:jc w:val="left"/>
                    <w:rPr/>
                  </w:pPr>
                  <w:r>
                    <w:rPr>
                      <w:b/>
                      <w:bCs/>
                      <w:sz w:val="18"/>
                      <w:szCs w:val="18"/>
                    </w:rPr>
                    <w:t>PTO Policy</w:t>
                  </w:r>
                </w:p>
                <w:p>
                  <w:pPr>
                    <w:pStyle w:val="ProjConnbodytext"/>
                    <w:numPr>
                      <w:ilvl w:val="1"/>
                      <w:numId w:val="6"/>
                    </w:numPr>
                    <w:jc w:val="left"/>
                    <w:rPr/>
                  </w:pPr>
                  <w:r>
                    <w:rPr>
                      <w:sz w:val="18"/>
                      <w:szCs w:val="18"/>
                    </w:rPr>
                    <w:t xml:space="preserve">Kayce and Megan reviewed the policy providing their perspectives and expertise.  </w:t>
                  </w:r>
                </w:p>
                <w:p>
                  <w:pPr>
                    <w:pStyle w:val="ProjConnbodytext"/>
                    <w:numPr>
                      <w:ilvl w:val="0"/>
                      <w:numId w:val="6"/>
                    </w:numPr>
                    <w:jc w:val="left"/>
                    <w:rPr/>
                  </w:pPr>
                  <w:r>
                    <w:rPr>
                      <w:b/>
                      <w:bCs/>
                      <w:sz w:val="18"/>
                      <w:szCs w:val="18"/>
                    </w:rPr>
                    <w:t>Gift Acceptance Policy</w:t>
                  </w:r>
                </w:p>
                <w:p>
                  <w:pPr>
                    <w:pStyle w:val="ProjConnbodytext"/>
                    <w:numPr>
                      <w:ilvl w:val="1"/>
                      <w:numId w:val="6"/>
                    </w:numPr>
                    <w:jc w:val="left"/>
                    <w:rPr/>
                  </w:pPr>
                  <w:r>
                    <w:rPr>
                      <w:sz w:val="18"/>
                      <w:szCs w:val="18"/>
                    </w:rPr>
                    <w:t>They can get sample policies from similar foundations.  They will synthesize the information and keep working on a policy for CCCF.</w:t>
                  </w:r>
                </w:p>
                <w:p>
                  <w:pPr>
                    <w:pStyle w:val="ProjConnbodytext"/>
                    <w:numPr>
                      <w:ilvl w:val="0"/>
                      <w:numId w:val="6"/>
                    </w:numPr>
                    <w:spacing w:before="115" w:after="115"/>
                    <w:jc w:val="left"/>
                    <w:rPr/>
                  </w:pPr>
                  <w:r>
                    <w:rPr>
                      <w:sz w:val="18"/>
                      <w:szCs w:val="18"/>
                    </w:rPr>
                    <w:t>Note that the 2018 From 990 is now posted on the CCCF Transparency page.</w:t>
                  </w:r>
                </w:p>
              </w:tc>
            </w:tr>
            <w:tr>
              <w:trPr>
                <w:trHeight w:val="87"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25" w:type="dxa"/>
                    <w:bottom w:w="55" w:type="dxa"/>
                    <w:right w:w="55" w:type="dxa"/>
                  </w:tcMar>
                  <w:vAlign w:val="center"/>
                </w:tcPr>
                <w:p>
                  <w:pPr>
                    <w:pStyle w:val="ProjConnbodytext"/>
                    <w:spacing w:before="0" w:after="0"/>
                    <w:jc w:val="left"/>
                    <w:rPr/>
                  </w:pPr>
                  <w:r>
                    <w:rPr>
                      <w:sz w:val="18"/>
                      <w:szCs w:val="18"/>
                    </w:rPr>
                    <w:t xml:space="preserve">Development Committee </w:t>
                  </w:r>
                </w:p>
                <w:p>
                  <w:pPr>
                    <w:pStyle w:val="ProjConnbodytext"/>
                    <w:numPr>
                      <w:ilvl w:val="0"/>
                      <w:numId w:val="6"/>
                    </w:numPr>
                    <w:jc w:val="left"/>
                    <w:rPr/>
                  </w:pPr>
                  <w:r>
                    <w:rPr>
                      <w:b/>
                      <w:sz w:val="18"/>
                      <w:szCs w:val="18"/>
                    </w:rPr>
                    <w:t>GiveFromHome</w:t>
                  </w:r>
                </w:p>
                <w:p>
                  <w:pPr>
                    <w:pStyle w:val="ProjConnbodytext"/>
                    <w:numPr>
                      <w:ilvl w:val="1"/>
                      <w:numId w:val="6"/>
                    </w:numPr>
                    <w:jc w:val="left"/>
                    <w:rPr/>
                  </w:pPr>
                  <w:r>
                    <w:rPr>
                      <w:sz w:val="18"/>
                      <w:szCs w:val="18"/>
                    </w:rPr>
                    <w:t>All invitations mailed by week of Oct. 16.  Will begin pushing out email blasts and Board videos.</w:t>
                  </w:r>
                </w:p>
                <w:p>
                  <w:pPr>
                    <w:pStyle w:val="ProjConnbodytext"/>
                    <w:numPr>
                      <w:ilvl w:val="1"/>
                      <w:numId w:val="6"/>
                    </w:numPr>
                    <w:jc w:val="left"/>
                    <w:rPr/>
                  </w:pPr>
                  <w:r>
                    <w:rPr>
                      <w:sz w:val="18"/>
                      <w:szCs w:val="18"/>
                    </w:rPr>
                    <w:t xml:space="preserve">So far, </w:t>
                  </w:r>
                  <w:r>
                    <w:rPr>
                      <w:sz w:val="18"/>
                      <w:szCs w:val="18"/>
                      <w:u w:val="single"/>
                    </w:rPr>
                    <w:t>+</w:t>
                  </w:r>
                  <w:r>
                    <w:rPr>
                      <w:sz w:val="18"/>
                      <w:szCs w:val="18"/>
                    </w:rPr>
                    <w:t xml:space="preserve"> 10 donations have come in with the return envelope; may be several more on-line donations that we just are not sure if response to the mailing.</w:t>
                  </w:r>
                </w:p>
                <w:p>
                  <w:pPr>
                    <w:pStyle w:val="ProjConnbodytext"/>
                    <w:numPr>
                      <w:ilvl w:val="0"/>
                      <w:numId w:val="6"/>
                    </w:numPr>
                    <w:jc w:val="left"/>
                    <w:rPr/>
                  </w:pPr>
                  <w:r>
                    <w:rPr>
                      <w:b/>
                      <w:sz w:val="18"/>
                      <w:szCs w:val="18"/>
                    </w:rPr>
                    <w:t>Colorado Gives Day – CCCF is Regional Champion</w:t>
                  </w:r>
                </w:p>
                <w:p>
                  <w:pPr>
                    <w:pStyle w:val="ProjConnbodytext"/>
                    <w:numPr>
                      <w:ilvl w:val="1"/>
                      <w:numId w:val="6"/>
                    </w:numPr>
                    <w:jc w:val="left"/>
                    <w:rPr/>
                  </w:pPr>
                  <w:r>
                    <w:rPr>
                      <w:sz w:val="18"/>
                      <w:szCs w:val="18"/>
                    </w:rPr>
                    <w:t>Regional Champion means we are a landing site for all Chaffee nonprofits instead of people having to search the huge ColoradoGivesDay site.</w:t>
                  </w:r>
                </w:p>
                <w:p>
                  <w:pPr>
                    <w:pStyle w:val="ProjConnbodytext"/>
                    <w:numPr>
                      <w:ilvl w:val="1"/>
                      <w:numId w:val="6"/>
                    </w:numPr>
                    <w:jc w:val="left"/>
                    <w:rPr/>
                  </w:pPr>
                  <w:r>
                    <w:rPr>
                      <w:sz w:val="18"/>
                      <w:szCs w:val="18"/>
                    </w:rPr>
                    <w:t xml:space="preserve">Should run a newspaper ad, was done last year.  </w:t>
                  </w:r>
                </w:p>
              </w:tc>
            </w:tr>
          </w:tbl>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2"/>
              </w:numPr>
              <w:spacing w:before="0" w:after="0"/>
              <w:ind w:left="0" w:right="720" w:hanging="0"/>
              <w:rPr>
                <w:sz w:val="20"/>
              </w:rPr>
            </w:pPr>
            <w:r>
              <w:rPr>
                <w:sz w:val="20"/>
              </w:rPr>
            </w:r>
          </w:p>
          <w:p>
            <w:pPr>
              <w:pStyle w:val="Heading1"/>
              <w:numPr>
                <w:ilvl w:val="0"/>
                <w:numId w:val="3"/>
              </w:numPr>
              <w:spacing w:before="0" w:after="0"/>
              <w:ind w:left="0" w:right="720" w:hanging="0"/>
              <w:rPr/>
            </w:pPr>
            <w:r>
              <w:rPr>
                <w:rFonts w:cs="Arial"/>
                <w:sz w:val="20"/>
              </w:rPr>
              <w:t>Action items</w:t>
            </w:r>
          </w:p>
          <w:tbl>
            <w:tblPr>
              <w:tblW w:w="954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46" w:type="dxa"/>
                <w:bottom w:w="14" w:type="dxa"/>
                <w:right w:w="86" w:type="dxa"/>
              </w:tblCellMar>
              <w:tblLook w:firstRow="0" w:noVBand="0" w:lastRow="0" w:firstColumn="0" w:lastColumn="0" w:noHBand="0" w:val="0000"/>
            </w:tblPr>
            <w:tblGrid>
              <w:gridCol w:w="663"/>
              <w:gridCol w:w="6388"/>
              <w:gridCol w:w="2489"/>
            </w:tblGrid>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6" w:type="dxa"/>
                  </w:tcMar>
                </w:tcPr>
                <w:p>
                  <w:pPr>
                    <w:pStyle w:val="AllCapsHeading"/>
                    <w:rPr/>
                  </w:pPr>
                  <w:r>
                    <w:rPr>
                      <w:rFonts w:cs="Arial" w:ascii="Arial" w:hAnsi="Arial"/>
                      <w:color w:val="FFFFFF"/>
                      <w:sz w:val="20"/>
                      <w:szCs w:val="20"/>
                    </w:rPr>
                    <w:t xml:space="preserve">Ref </w:t>
                  </w:r>
                </w:p>
                <w:p>
                  <w:pPr>
                    <w:pStyle w:val="AllCapsHeading"/>
                    <w:rPr/>
                  </w:pPr>
                  <w:r>
                    <w:rPr>
                      <w:rFonts w:cs="Arial" w:ascii="Arial" w:hAnsi="Arial"/>
                      <w:color w:val="FFFFFF"/>
                      <w:sz w:val="20"/>
                      <w:szCs w:val="20"/>
                    </w:rPr>
                    <w:t>NBr</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6" w:type="dxa"/>
                  </w:tcMar>
                  <w:vAlign w:val="center"/>
                </w:tcPr>
                <w:p>
                  <w:pPr>
                    <w:pStyle w:val="AllCapsHeading"/>
                    <w:rPr>
                      <w:rFonts w:ascii="Arial" w:hAnsi="Arial" w:cs="Arial"/>
                      <w:color w:val="FFFFFF"/>
                      <w:sz w:val="20"/>
                      <w:szCs w:val="20"/>
                    </w:rPr>
                  </w:pPr>
                  <w:r>
                    <w:rPr>
                      <w:rFonts w:cs="Arial" w:ascii="Arial" w:hAnsi="Arial"/>
                      <w:color w:val="FFFFFF"/>
                      <w:sz w:val="20"/>
                      <w:szCs w:val="20"/>
                    </w:rPr>
                    <w:t>Action</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46" w:type="dxa"/>
                  </w:tcMar>
                </w:tcPr>
                <w:p>
                  <w:pPr>
                    <w:pStyle w:val="AllCapsHeading"/>
                    <w:rPr>
                      <w:rFonts w:ascii="Arial" w:hAnsi="Arial" w:cs="Arial"/>
                      <w:color w:val="FFFFFF"/>
                      <w:sz w:val="20"/>
                      <w:szCs w:val="20"/>
                    </w:rPr>
                  </w:pPr>
                  <w:r>
                    <w:rPr>
                      <w:rFonts w:cs="Arial" w:ascii="Arial" w:hAnsi="Arial"/>
                      <w:color w:val="FFFFFF"/>
                      <w:sz w:val="20"/>
                      <w:szCs w:val="20"/>
                    </w:rPr>
                    <w:t>Person Responsible</w:t>
                  </w:r>
                </w:p>
              </w:tc>
            </w:tr>
            <w:tr>
              <w:trPr>
                <w:trHeight w:val="240"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rFonts w:cs="Arial"/>
                    </w:rPr>
                    <w:t>1</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6" w:type="dxa"/>
                  </w:tcMar>
                  <w:vAlign w:val="center"/>
                </w:tcPr>
                <w:p>
                  <w:pPr>
                    <w:pStyle w:val="Normal"/>
                    <w:rPr/>
                  </w:pPr>
                  <w:r>
                    <w:rPr>
                      <w:rFonts w:cs="Arial"/>
                    </w:rPr>
                    <w:t xml:space="preserve">Questions from B. Gray presentation </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tcPr>
                <w:p>
                  <w:pPr>
                    <w:pStyle w:val="Normal"/>
                    <w:rPr/>
                  </w:pPr>
                  <w:r>
                    <w:rPr>
                      <w:rFonts w:cs="Arial"/>
                    </w:rPr>
                    <w:t>Ed</w:t>
                  </w:r>
                </w:p>
              </w:tc>
            </w:tr>
            <w:tr>
              <w:trPr>
                <w:trHeight w:val="31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vAlign w:val="bottom"/>
                </w:tcPr>
                <w:p>
                  <w:pPr>
                    <w:pStyle w:val="Normal"/>
                    <w:rPr/>
                  </w:pPr>
                  <w:r>
                    <w:rPr>
                      <w:rFonts w:cs="Arial"/>
                    </w:rPr>
                    <w:t>4</w:t>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6" w:type="dxa"/>
                  </w:tcMar>
                  <w:vAlign w:val="bottom"/>
                </w:tcPr>
                <w:p>
                  <w:pPr>
                    <w:pStyle w:val="ProjConnbodytext"/>
                    <w:spacing w:before="120" w:after="0"/>
                    <w:jc w:val="left"/>
                    <w:rPr/>
                  </w:pPr>
                  <w:r>
                    <w:rPr>
                      <w:sz w:val="20"/>
                      <w:szCs w:val="20"/>
                      <w:lang w:eastAsia="es-ES"/>
                    </w:rPr>
                    <w:t>Newspaper ad re: ColoradoGivesDay</w:t>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vAlign w:val="bottom"/>
                </w:tcPr>
                <w:p>
                  <w:pPr>
                    <w:pStyle w:val="Normal"/>
                    <w:rPr/>
                  </w:pPr>
                  <w:r>
                    <w:rPr>
                      <w:rFonts w:cs="Arial"/>
                    </w:rPr>
                    <w:t>Joseph</w:t>
                  </w:r>
                </w:p>
              </w:tc>
            </w:tr>
            <w:tr>
              <w:trPr>
                <w:trHeight w:val="174" w:hRule="atLeast"/>
              </w:trPr>
              <w:tc>
                <w:tcPr>
                  <w:tcW w:w="6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vAlign w:val="bottom"/>
                </w:tcPr>
                <w:p>
                  <w:pPr>
                    <w:pStyle w:val="Normal"/>
                    <w:rPr>
                      <w:rFonts w:cs="Arial"/>
                    </w:rPr>
                  </w:pPr>
                  <w:r>
                    <w:rPr>
                      <w:rFonts w:cs="Arial"/>
                    </w:rPr>
                  </w:r>
                </w:p>
              </w:tc>
              <w:tc>
                <w:tcPr>
                  <w:tcW w:w="6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46" w:type="dxa"/>
                  </w:tcMar>
                  <w:vAlign w:val="center"/>
                </w:tcPr>
                <w:p>
                  <w:pPr>
                    <w:pStyle w:val="ProjConnbodytext"/>
                    <w:spacing w:before="120" w:after="0"/>
                    <w:jc w:val="left"/>
                    <w:rPr>
                      <w:sz w:val="20"/>
                      <w:szCs w:val="20"/>
                      <w:lang w:eastAsia="es-ES"/>
                    </w:rPr>
                  </w:pPr>
                  <w:r>
                    <w:rPr>
                      <w:sz w:val="20"/>
                      <w:szCs w:val="20"/>
                      <w:lang w:eastAsia="es-ES"/>
                    </w:rPr>
                  </w:r>
                </w:p>
              </w:tc>
              <w:tc>
                <w:tcPr>
                  <w:tcW w:w="24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6" w:type="dxa"/>
                  </w:tcMar>
                  <w:vAlign w:val="bottom"/>
                </w:tcPr>
                <w:p>
                  <w:pPr>
                    <w:pStyle w:val="Normal"/>
                    <w:rPr>
                      <w:rFonts w:cs="Arial"/>
                    </w:rPr>
                  </w:pPr>
                  <w:r>
                    <w:rPr>
                      <w:rFonts w:cs="Arial"/>
                    </w:rPr>
                  </w:r>
                </w:p>
              </w:tc>
            </w:tr>
          </w:tbl>
          <w:p>
            <w:pPr>
              <w:pStyle w:val="TextBody"/>
              <w:spacing w:before="120" w:after="120"/>
              <w:ind w:left="0" w:hanging="0"/>
              <w:rPr/>
            </w:pPr>
            <w:r>
              <w:rPr/>
            </w:r>
          </w:p>
        </w:tc>
      </w:tr>
    </w:tbl>
    <w:p>
      <w:pPr>
        <w:pStyle w:val="Footer"/>
        <w:spacing w:before="144" w:after="0"/>
        <w:rPr/>
      </w:pPr>
      <w:r>
        <w:rPr/>
      </w:r>
    </w:p>
    <w:p>
      <w:pPr>
        <w:pStyle w:val="Footer"/>
        <w:spacing w:before="144" w:after="0"/>
        <w:rPr/>
      </w:pPr>
      <w:r>
        <w:rPr/>
        <w:t>WLH 11-21-20; reviewed by EdC</w:t>
      </w:r>
      <w:r>
        <w:rPr/>
        <w:t>&amp;RH 12-2020</w:t>
      </w:r>
    </w:p>
    <w:sectPr>
      <w:headerReference w:type="default" r:id="rId2"/>
      <w:footerReference w:type="default" r:id="rId3"/>
      <w:type w:val="nextPage"/>
      <w:pgSz w:w="12240" w:h="15840"/>
      <w:pgMar w:left="1440" w:right="936" w:header="432" w:top="1440" w:footer="432" w:bottom="1152"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10440" w:leader="none"/>
      </w:tabs>
      <w:rPr/>
    </w:pPr>
    <w:r>
      <w:rPr/>
      <w:t>Full Board meeting_10.26.20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20" w:after="120"/>
      <w:ind w:left="0" w:hanging="0"/>
      <w:jc w:val="center"/>
      <w:rPr/>
    </w:pPr>
    <w:r>
      <w:rPr>
        <w:rStyle w:val="HighlightedVariable"/>
        <w:color w:val="365F91"/>
        <w:sz w:val="24"/>
        <w:szCs w:val="24"/>
      </w:rPr>
      <w:t>Full Board meeting (via Zoom) 10-26-2020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0"/>
  <w:trackRevisions/>
  <w:defaultTabStop w:val="720"/>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name w:val="ListLabel 287"/>
    <w:qFormat/>
    <w:rPr>
      <w:rFonts w:cs="Symbol"/>
      <w:b/>
      <w:sz w:val="18"/>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b/>
      <w:sz w:val="18"/>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b/>
      <w:sz w:val="18"/>
    </w:rPr>
  </w:style>
  <w:style w:type="character" w:styleId="ListLabel306">
    <w:name w:val="ListLabel 306"/>
    <w:qFormat/>
    <w:rPr>
      <w:rFonts w:cs="Courier New"/>
      <w:b/>
      <w:sz w:val="18"/>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b/>
      <w:sz w:val="18"/>
    </w:rPr>
  </w:style>
  <w:style w:type="character" w:styleId="ListLabel315">
    <w:name w:val="ListLabel 315"/>
    <w:qFormat/>
    <w:rPr>
      <w:rFonts w:cs="Courier New"/>
      <w:b/>
      <w:sz w:val="18"/>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OpenSymbol"/>
    </w:rPr>
  </w:style>
  <w:style w:type="character" w:styleId="ListLabel326">
    <w:name w:val="ListLabel 326"/>
    <w:qFormat/>
    <w:rPr>
      <w:rFonts w:cs="OpenSymbol"/>
    </w:rPr>
  </w:style>
  <w:style w:type="character" w:styleId="ListLabel327">
    <w:name w:val="ListLabel 327"/>
    <w:qFormat/>
    <w:rPr>
      <w:rFonts w:cs="OpenSymbol"/>
    </w:rPr>
  </w:style>
  <w:style w:type="character" w:styleId="ListLabel328">
    <w:name w:val="ListLabel 328"/>
    <w:qFormat/>
    <w:rPr>
      <w:rFonts w:cs="OpenSymbol"/>
    </w:rPr>
  </w:style>
  <w:style w:type="character" w:styleId="ListLabel329">
    <w:name w:val="ListLabel 329"/>
    <w:qFormat/>
    <w:rPr>
      <w:rFonts w:cs="OpenSymbol"/>
    </w:rPr>
  </w:style>
  <w:style w:type="character" w:styleId="ListLabel330">
    <w:name w:val="ListLabel 330"/>
    <w:qFormat/>
    <w:rPr>
      <w:rFonts w:cs="OpenSymbol"/>
    </w:rPr>
  </w:style>
  <w:style w:type="character" w:styleId="ListLabel331">
    <w:name w:val="ListLabel 331"/>
    <w:qFormat/>
    <w:rPr>
      <w:rFonts w:cs="OpenSymbol"/>
    </w:rPr>
  </w:style>
  <w:style w:type="character" w:styleId="ListLabel332">
    <w:name w:val="ListLabel 332"/>
    <w:qFormat/>
    <w:rPr>
      <w:rFonts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LibreOffice/5.1.3.2$Windows_X86_64 LibreOffice_project/644e4637d1d8544fd9f56425bd6cec110e49301b</Application>
  <Pages>3</Pages>
  <Words>685</Words>
  <Characters>3483</Characters>
  <CharactersWithSpaces>4039</CharactersWithSpaces>
  <Paragraphs>122</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2020-12-21T20:08:00Z</dcterms:created>
  <dc:creator>Infor PMO</dc:creator>
  <dc:description/>
  <cp:keywords>IPM</cp:keywords>
  <dc:language>en-US</dc:language>
  <cp:lastModifiedBy>Wendy Hall</cp:lastModifiedBy>
  <dcterms:modified xsi:type="dcterms:W3CDTF">2020-12-21T13:42:09Z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