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i/>
          <w:i/>
          <w:u w:val="single"/>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rFonts w:ascii="Arial" w:hAnsi="Arial"/>
          <w:b/>
          <w:b/>
          <w:bCs/>
          <w:color w:val="000000"/>
          <w:sz w:val="22"/>
          <w:szCs w:val="22"/>
        </w:rPr>
      </w:pPr>
      <w:r>
        <w:rPr>
          <w:rFonts w:ascii="Arial" w:hAnsi="Arial"/>
          <w:b/>
          <w:bCs/>
          <w:color w:val="000000"/>
          <w:sz w:val="22"/>
          <w:szCs w:val="22"/>
        </w:rPr>
        <w:t xml:space="preserve"> </w:t>
      </w:r>
      <w:r>
        <w:rPr>
          <w:rFonts w:ascii="Arial" w:hAnsi="Arial"/>
          <w:b/>
          <w:bCs/>
          <w:color w:val="000000"/>
          <w:sz w:val="22"/>
          <w:szCs w:val="22"/>
        </w:rPr>
        <w:t>Board Meeting</w:t>
      </w:r>
    </w:p>
    <w:p>
      <w:pPr>
        <w:pStyle w:val="Normal"/>
        <w:jc w:val="center"/>
        <w:rPr/>
      </w:pPr>
      <w:r>
        <w:rPr>
          <w:rFonts w:ascii="Arial" w:hAnsi="Arial"/>
          <w:b/>
          <w:bCs/>
          <w:color w:val="000000"/>
          <w:sz w:val="22"/>
          <w:szCs w:val="22"/>
        </w:rPr>
        <w:t xml:space="preserve">Feb. 25, 2019  </w:t>
      </w:r>
      <w:r>
        <w:rPr>
          <w:rFonts w:eastAsia="Arial" w:ascii="Arial" w:hAnsi="Arial"/>
          <w:b/>
          <w:bCs/>
          <w:color w:val="000000"/>
          <w:sz w:val="22"/>
          <w:szCs w:val="22"/>
        </w:rPr>
        <w:t>♦  3:00 pm</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rPr>
          <w:rFonts w:ascii="Arial" w:hAnsi="Arial"/>
          <w:color w:val="000000"/>
          <w:sz w:val="22"/>
          <w:szCs w:val="22"/>
        </w:rPr>
      </w:pPr>
      <w:r>
        <mc:AlternateContent>
          <mc:Choice Requires="wps">
            <w:drawing>
              <wp:anchor behindDoc="0" distT="0" distB="0" distL="0" distR="0" simplePos="0" locked="0" layoutInCell="1" allowOverlap="1" relativeHeight="2">
                <wp:simplePos x="0" y="0"/>
                <wp:positionH relativeFrom="column">
                  <wp:posOffset>27305</wp:posOffset>
                </wp:positionH>
                <wp:positionV relativeFrom="paragraph">
                  <wp:posOffset>589280</wp:posOffset>
                </wp:positionV>
                <wp:extent cx="6435725" cy="20320"/>
                <wp:effectExtent l="0" t="0" r="0" b="0"/>
                <wp:wrapNone/>
                <wp:docPr id="1" name="Shape1"/>
                <a:graphic xmlns:a="http://schemas.openxmlformats.org/drawingml/2006/main">
                  <a:graphicData uri="http://schemas.microsoft.com/office/word/2010/wordprocessingShape">
                    <wps:wsp>
                      <wps:cNvSpPr/>
                      <wps:spPr>
                        <a:xfrm flipV="1">
                          <a:off x="0" y="0"/>
                          <a:ext cx="6435000" cy="18360"/>
                        </a:xfrm>
                        <a:prstGeom prst="line">
                          <a:avLst/>
                        </a:prstGeom>
                        <a:ln>
                          <a:noFill/>
                        </a:ln>
                      </wps:spPr>
                      <wps:style>
                        <a:lnRef idx="0"/>
                        <a:fillRef idx="0"/>
                        <a:effectRef idx="0"/>
                        <a:fontRef idx="minor"/>
                      </wps:style>
                      <wps:bodyPr/>
                    </wps:wsp>
                  </a:graphicData>
                </a:graphic>
              </wp:anchor>
            </w:drawing>
          </mc:Choice>
          <mc:Fallback>
            <w:pict>
              <v:line id="shape_0" from="2.15pt,45.65pt" to="508.8pt,47.05pt" ID="Shape1" stroked="f" style="position:absolute;flip:y">
                <v:stroke color="#3465a4" joinstyle="round" endcap="flat"/>
                <v:fill o:detectmouseclick="t" on="false"/>
              </v:line>
            </w:pict>
          </mc:Fallback>
        </mc:AlternateContent>
      </w:r>
      <w:r>
        <w:rPr>
          <w:rFonts w:ascii="Arial" w:hAnsi="Arial"/>
          <w:color w:val="000000"/>
          <w:sz w:val="22"/>
          <w:szCs w:val="22"/>
        </w:rPr>
        <w:t>Participating Board Members:</w:t>
      </w:r>
    </w:p>
    <w:tbl>
      <w:tblPr>
        <w:tblW w:w="10705" w:type="dxa"/>
        <w:jc w:val="left"/>
        <w:tblInd w:w="0" w:type="dxa"/>
        <w:tblBorders/>
        <w:tblCellMar>
          <w:top w:w="0" w:type="dxa"/>
          <w:left w:w="0" w:type="dxa"/>
          <w:bottom w:w="0" w:type="dxa"/>
          <w:right w:w="0" w:type="dxa"/>
        </w:tblCellMar>
      </w:tblPr>
      <w:tblGrid>
        <w:gridCol w:w="4228"/>
        <w:gridCol w:w="6476"/>
      </w:tblGrid>
      <w:tr>
        <w:trPr/>
        <w:tc>
          <w:tcPr>
            <w:tcW w:w="4228" w:type="dxa"/>
            <w:tcBorders/>
            <w:shd w:fill="FFFFFF" w:val="clear"/>
          </w:tcPr>
          <w:p>
            <w:pPr>
              <w:pStyle w:val="TableContents"/>
              <w:rPr>
                <w:rFonts w:ascii="Arial" w:hAnsi="Arial"/>
                <w:sz w:val="22"/>
                <w:szCs w:val="22"/>
              </w:rPr>
            </w:pPr>
            <w:r>
              <w:rPr>
                <w:rFonts w:ascii="Arial" w:hAnsi="Arial"/>
                <w:sz w:val="22"/>
                <w:szCs w:val="22"/>
              </w:rPr>
              <w:t>Merrell Bergin</w:t>
            </w:r>
          </w:p>
        </w:tc>
        <w:tc>
          <w:tcPr>
            <w:tcW w:w="6476" w:type="dxa"/>
            <w:tcBorders/>
            <w:shd w:fill="FFFFFF" w:val="clear"/>
          </w:tcPr>
          <w:p>
            <w:pPr>
              <w:pStyle w:val="Normal"/>
              <w:rPr>
                <w:rFonts w:ascii="Arial" w:hAnsi="Arial"/>
                <w:color w:val="000000"/>
                <w:sz w:val="22"/>
                <w:szCs w:val="22"/>
              </w:rPr>
            </w:pPr>
            <w:r>
              <w:rPr>
                <w:rFonts w:ascii="Arial" w:hAnsi="Arial"/>
                <w:color w:val="000000"/>
                <w:sz w:val="22"/>
                <w:szCs w:val="22"/>
              </w:rPr>
              <w:t>Lisa Martin</w:t>
            </w:r>
          </w:p>
        </w:tc>
      </w:tr>
      <w:tr>
        <w:trPr/>
        <w:tc>
          <w:tcPr>
            <w:tcW w:w="4228" w:type="dxa"/>
            <w:tcBorders/>
            <w:shd w:fill="FFFFFF" w:val="clear"/>
          </w:tcPr>
          <w:p>
            <w:pPr>
              <w:pStyle w:val="TableContents"/>
              <w:rPr>
                <w:rFonts w:ascii="Arial" w:hAnsi="Arial"/>
                <w:sz w:val="22"/>
                <w:szCs w:val="22"/>
              </w:rPr>
            </w:pPr>
            <w:r>
              <w:rPr>
                <w:rFonts w:ascii="Arial" w:hAnsi="Arial"/>
                <w:sz w:val="22"/>
                <w:szCs w:val="22"/>
              </w:rPr>
              <w:t>Jordan Brown</w:t>
            </w:r>
          </w:p>
        </w:tc>
        <w:tc>
          <w:tcPr>
            <w:tcW w:w="6476" w:type="dxa"/>
            <w:tcBorders/>
            <w:shd w:fill="FFFFFF" w:val="clear"/>
          </w:tcPr>
          <w:p>
            <w:pPr>
              <w:pStyle w:val="TableContents"/>
              <w:rPr>
                <w:rFonts w:ascii="Arial" w:hAnsi="Arial"/>
                <w:sz w:val="22"/>
                <w:szCs w:val="22"/>
              </w:rPr>
            </w:pPr>
            <w:r>
              <w:rPr>
                <w:rFonts w:ascii="Arial" w:hAnsi="Arial"/>
                <w:sz w:val="22"/>
                <w:szCs w:val="22"/>
              </w:rPr>
              <w:t>Gordon Schieman</w:t>
            </w:r>
          </w:p>
        </w:tc>
      </w:tr>
      <w:tr>
        <w:trPr/>
        <w:tc>
          <w:tcPr>
            <w:tcW w:w="4228" w:type="dxa"/>
            <w:tcBorders/>
            <w:shd w:fill="FFFFFF" w:val="clear"/>
          </w:tcPr>
          <w:p>
            <w:pPr>
              <w:pStyle w:val="TableContents"/>
              <w:rPr>
                <w:rFonts w:ascii="Arial" w:hAnsi="Arial"/>
                <w:sz w:val="22"/>
                <w:szCs w:val="22"/>
              </w:rPr>
            </w:pPr>
            <w:r>
              <w:rPr>
                <w:rFonts w:ascii="Arial" w:hAnsi="Arial"/>
                <w:sz w:val="22"/>
                <w:szCs w:val="22"/>
              </w:rPr>
              <w:t>Ed Cooper</w:t>
            </w:r>
          </w:p>
        </w:tc>
        <w:tc>
          <w:tcPr>
            <w:tcW w:w="6476" w:type="dxa"/>
            <w:tcBorders/>
            <w:shd w:fill="FFFFFF" w:val="clear"/>
          </w:tcPr>
          <w:p>
            <w:pPr>
              <w:pStyle w:val="TableContents"/>
              <w:rPr>
                <w:rFonts w:ascii="Arial" w:hAnsi="Arial"/>
                <w:sz w:val="22"/>
                <w:szCs w:val="22"/>
              </w:rPr>
            </w:pPr>
            <w:r>
              <w:rPr>
                <w:rFonts w:ascii="Arial" w:hAnsi="Arial"/>
                <w:sz w:val="22"/>
                <w:szCs w:val="22"/>
              </w:rPr>
              <w:t>Syd Schnurr via phone</w:t>
            </w:r>
          </w:p>
        </w:tc>
      </w:tr>
      <w:tr>
        <w:trPr/>
        <w:tc>
          <w:tcPr>
            <w:tcW w:w="4228" w:type="dxa"/>
            <w:tcBorders/>
            <w:shd w:fill="FFFFFF" w:val="clear"/>
          </w:tcPr>
          <w:p>
            <w:pPr>
              <w:pStyle w:val="TableContents"/>
              <w:rPr>
                <w:rFonts w:ascii="Arial" w:hAnsi="Arial"/>
                <w:sz w:val="22"/>
                <w:szCs w:val="22"/>
              </w:rPr>
            </w:pPr>
            <w:r>
              <w:rPr>
                <w:rFonts w:ascii="Arial" w:hAnsi="Arial"/>
                <w:sz w:val="22"/>
                <w:szCs w:val="22"/>
              </w:rPr>
              <w:t>Wendy Hall</w:t>
            </w:r>
          </w:p>
        </w:tc>
        <w:tc>
          <w:tcPr>
            <w:tcW w:w="6476" w:type="dxa"/>
            <w:tcBorders/>
            <w:shd w:fill="FFFFFF" w:val="clear"/>
          </w:tcPr>
          <w:p>
            <w:pPr>
              <w:pStyle w:val="TableContents"/>
              <w:rPr>
                <w:rFonts w:ascii="Arial" w:hAnsi="Arial"/>
                <w:sz w:val="22"/>
                <w:szCs w:val="22"/>
              </w:rPr>
            </w:pPr>
            <w:r>
              <w:rPr>
                <w:rFonts w:ascii="Arial" w:hAnsi="Arial"/>
                <w:sz w:val="22"/>
                <w:szCs w:val="22"/>
              </w:rPr>
            </w:r>
          </w:p>
        </w:tc>
      </w:tr>
      <w:tr>
        <w:trPr/>
        <w:tc>
          <w:tcPr>
            <w:tcW w:w="4228" w:type="dxa"/>
            <w:tcBorders/>
            <w:shd w:fill="FFFFFF" w:val="clear"/>
          </w:tcPr>
          <w:p>
            <w:pPr>
              <w:pStyle w:val="TableContents"/>
              <w:rPr>
                <w:rFonts w:ascii="Arial" w:hAnsi="Arial"/>
                <w:sz w:val="22"/>
                <w:szCs w:val="22"/>
              </w:rPr>
            </w:pPr>
            <w:r>
              <w:rPr>
                <w:rFonts w:ascii="Arial" w:hAnsi="Arial"/>
                <w:sz w:val="22"/>
                <w:szCs w:val="22"/>
              </w:rPr>
              <w:t>Rick Hum</w:t>
            </w:r>
          </w:p>
        </w:tc>
        <w:tc>
          <w:tcPr>
            <w:tcW w:w="6476" w:type="dxa"/>
            <w:tcBorders/>
            <w:shd w:fill="FFFFFF" w:val="clear"/>
          </w:tcPr>
          <w:p>
            <w:pPr>
              <w:pStyle w:val="Normal"/>
              <w:rPr>
                <w:rFonts w:ascii="Arial" w:hAnsi="Arial"/>
                <w:color w:val="000000"/>
                <w:sz w:val="22"/>
                <w:szCs w:val="22"/>
              </w:rPr>
            </w:pPr>
            <w:r>
              <w:rPr>
                <w:rFonts w:ascii="Arial" w:hAnsi="Arial"/>
                <w:color w:val="000000"/>
                <w:sz w:val="22"/>
                <w:szCs w:val="22"/>
              </w:rPr>
              <w:t>Michael Hannigan, Exec. Director</w:t>
            </w:r>
          </w:p>
        </w:tc>
      </w:tr>
    </w:tbl>
    <w:p>
      <w:pPr>
        <w:pStyle w:val="Normal"/>
        <w:rPr>
          <w:rFonts w:ascii="Arial" w:hAnsi="Arial"/>
          <w:color w:val="000000"/>
          <w:sz w:val="22"/>
          <w:szCs w:val="22"/>
        </w:rPr>
      </w:pPr>
      <w:r>
        <w:rPr>
          <w:rFonts w:ascii="Arial" w:hAnsi="Arial"/>
          <w:color w:val="000000"/>
          <w:sz w:val="22"/>
          <w:szCs w:val="22"/>
        </w:rPr>
        <w:t xml:space="preserve">      </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Ed asked if significant revisions needed for the Board Covenants; with no revisions required, members signed and dated their Agreements.  Wendy will hold for the records.  </w:t>
      </w:r>
      <w:r>
        <w:rPr>
          <w:rFonts w:ascii="Arial" w:hAnsi="Arial"/>
          <w:b/>
          <w:bCs/>
          <w:color w:val="000000"/>
          <w:sz w:val="22"/>
          <w:szCs w:val="22"/>
          <w:highlight w:val="yellow"/>
        </w:rPr>
        <w:t>[Syd, Cindy, Gordon – need yours]</w:t>
      </w:r>
    </w:p>
    <w:p>
      <w:pPr>
        <w:pStyle w:val="Normal"/>
        <w:rPr>
          <w:rFonts w:ascii="Arial" w:hAnsi="Arial"/>
          <w:color w:val="000000"/>
          <w:sz w:val="22"/>
          <w:szCs w:val="22"/>
        </w:rPr>
      </w:pPr>
      <w:r>
        <w:rPr>
          <w:rFonts w:ascii="Arial" w:hAnsi="Arial"/>
          <w:color w:val="000000"/>
          <w:sz w:val="22"/>
          <w:szCs w:val="22"/>
        </w:rPr>
      </w:r>
    </w:p>
    <w:p>
      <w:pPr>
        <w:pStyle w:val="Normal"/>
        <w:ind w:left="0" w:right="-180" w:hanging="0"/>
        <w:rPr/>
      </w:pPr>
      <w:r>
        <w:rPr>
          <w:rFonts w:ascii="Arial" w:hAnsi="Arial"/>
          <w:color w:val="000000"/>
          <w:sz w:val="22"/>
          <w:szCs w:val="22"/>
        </w:rPr>
        <w:t xml:space="preserve">Discussing Board terms:  Merrell and Jordan’s term will be for 3-yrs starting Jan 2019.  Ed asked that other Board members express their wishes for terms to him.  Lisa said she would like to step down at the end of 2 yrs, which is Dec 2019; Cindy has expressed that also, both due to other time constraints and responsibilities.  </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Rick noted that he applied for the new Common Ground Board overseeing expenditure of the new 1A tax revenue. If he is appointed, he said he will remain with CCCF but will resign from the METAB.</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Minutes from the January meeting were approved.</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rPr>
        <w:t xml:space="preserve">I.   </w:t>
      </w:r>
      <w:r>
        <w:rPr>
          <w:rFonts w:ascii="Arial" w:hAnsi="Arial"/>
          <w:b/>
          <w:bCs/>
          <w:color w:val="000000"/>
          <w:sz w:val="22"/>
          <w:szCs w:val="22"/>
          <w:u w:val="single"/>
        </w:rPr>
        <w:t>Executive Director’s Report</w:t>
      </w:r>
    </w:p>
    <w:p>
      <w:pPr>
        <w:pStyle w:val="Normal"/>
        <w:numPr>
          <w:ilvl w:val="0"/>
          <w:numId w:val="2"/>
        </w:numPr>
        <w:tabs>
          <w:tab w:val="left" w:pos="627" w:leader="none"/>
        </w:tabs>
        <w:spacing w:before="57" w:after="57"/>
        <w:ind w:left="720" w:right="0" w:hanging="449"/>
        <w:rPr/>
      </w:pPr>
      <w:r>
        <w:rPr>
          <w:rFonts w:ascii="Arial" w:hAnsi="Arial"/>
          <w:color w:val="000000"/>
          <w:sz w:val="22"/>
          <w:szCs w:val="22"/>
        </w:rPr>
        <w:t>“</w:t>
      </w:r>
      <w:r>
        <w:rPr>
          <w:rFonts w:ascii="Arial" w:hAnsi="Arial"/>
          <w:color w:val="000000"/>
          <w:sz w:val="22"/>
          <w:szCs w:val="22"/>
        </w:rPr>
        <w:t xml:space="preserve">Friends of Salida Skate Parks” selected CCCF to be its fiscal sponsor (5% mgmt. fee).  </w:t>
      </w:r>
    </w:p>
    <w:p>
      <w:pPr>
        <w:pStyle w:val="Normal"/>
        <w:widowControl/>
        <w:tabs>
          <w:tab w:val="left" w:pos="627" w:leader="none"/>
        </w:tabs>
        <w:bidi w:val="0"/>
        <w:spacing w:before="171" w:after="171"/>
        <w:ind w:left="629" w:right="0" w:hanging="0"/>
        <w:jc w:val="left"/>
        <w:rPr/>
      </w:pPr>
      <w:r>
        <w:rPr>
          <w:rFonts w:ascii="Arial" w:hAnsi="Arial"/>
          <w:color w:val="000000"/>
          <w:sz w:val="22"/>
          <w:szCs w:val="22"/>
        </w:rPr>
        <w:t xml:space="preserve">Rick said he had some issue that DAF and Fiscal Sponsorship funds should “reside” somewhere besides the CCCF checking account.  Michael said in his experience it doesn’t matter where the funds sit, that the partitioning/compartmentalizing occurs in the accounting records.  However, Rick feels that it is important for </w:t>
      </w:r>
      <w:r>
        <w:rPr>
          <w:rFonts w:ascii="Arial" w:hAnsi="Arial"/>
          <w:color w:val="000000"/>
          <w:sz w:val="22"/>
          <w:szCs w:val="22"/>
          <w:u w:val="single"/>
        </w:rPr>
        <w:t>perception</w:t>
      </w:r>
      <w:r>
        <w:rPr>
          <w:rFonts w:ascii="Arial" w:hAnsi="Arial"/>
          <w:color w:val="000000"/>
          <w:sz w:val="22"/>
          <w:szCs w:val="22"/>
        </w:rPr>
        <w:t xml:space="preserve"> that the funds be separate.   Michael said this is a Board decision and he can do whatever the Board wants.  We will consider this when configuring the Foundant Community Suite software</w:t>
      </w:r>
    </w:p>
    <w:p>
      <w:pPr>
        <w:pStyle w:val="Normal"/>
        <w:numPr>
          <w:ilvl w:val="0"/>
          <w:numId w:val="2"/>
        </w:numPr>
        <w:tabs>
          <w:tab w:val="left" w:pos="627" w:leader="none"/>
        </w:tabs>
        <w:spacing w:before="228" w:after="228"/>
        <w:ind w:left="720" w:right="0" w:hanging="449"/>
        <w:rPr/>
      </w:pPr>
      <w:r>
        <w:rPr>
          <w:rFonts w:ascii="Arial" w:hAnsi="Arial"/>
          <w:color w:val="000000"/>
          <w:sz w:val="22"/>
          <w:szCs w:val="22"/>
        </w:rPr>
        <w:t xml:space="preserve">Michael did his first workshop in Leadville in cooperation with Lake County’s Foundation; 18 ppl </w:t>
      </w:r>
    </w:p>
    <w:p>
      <w:pPr>
        <w:pStyle w:val="Normal"/>
        <w:numPr>
          <w:ilvl w:val="0"/>
          <w:numId w:val="2"/>
        </w:numPr>
        <w:tabs>
          <w:tab w:val="left" w:pos="627" w:leader="none"/>
        </w:tabs>
        <w:spacing w:before="114" w:after="114"/>
        <w:ind w:left="629" w:right="0" w:hanging="360"/>
        <w:rPr/>
      </w:pPr>
      <w:r>
        <w:rPr>
          <w:rFonts w:ascii="Arial" w:hAnsi="Arial"/>
          <w:color w:val="000000"/>
          <w:sz w:val="22"/>
          <w:szCs w:val="22"/>
        </w:rPr>
        <w:t>Re: E.D. job description – Rick said be sure language in Bylaws related to E.D.’s responsibilities is covered in the job description.</w:t>
      </w:r>
    </w:p>
    <w:p>
      <w:pPr>
        <w:pStyle w:val="Normal"/>
        <w:widowControl/>
        <w:tabs>
          <w:tab w:val="left" w:pos="995" w:leader="none"/>
        </w:tabs>
        <w:overflowPunct w:val="true"/>
        <w:bidi w:val="0"/>
        <w:ind w:left="989" w:right="0" w:hanging="360"/>
        <w:jc w:val="left"/>
        <w:rPr/>
      </w:pPr>
      <w:r>
        <w:rPr>
          <w:rFonts w:ascii="Arial" w:hAnsi="Arial"/>
          <w:color w:val="000000"/>
          <w:sz w:val="22"/>
          <w:szCs w:val="22"/>
        </w:rPr>
        <w:t xml:space="preserve">&gt; </w:t>
        <w:tab/>
        <w:t>Ed said job descriptions need to be drafted for all Board officers/positions and Adv Teams</w:t>
      </w:r>
    </w:p>
    <w:p>
      <w:pPr>
        <w:pStyle w:val="Normal"/>
        <w:widowControl/>
        <w:tabs>
          <w:tab w:val="left" w:pos="995" w:leader="none"/>
        </w:tabs>
        <w:overflowPunct w:val="true"/>
        <w:bidi w:val="0"/>
        <w:ind w:left="989" w:right="0" w:hanging="360"/>
        <w:jc w:val="left"/>
        <w:rPr>
          <w:rFonts w:ascii="Arial" w:hAnsi="Arial"/>
          <w:color w:val="000000"/>
          <w:sz w:val="22"/>
          <w:szCs w:val="22"/>
        </w:rPr>
      </w:pPr>
      <w:r>
        <w:rPr>
          <w:rFonts w:ascii="Arial" w:hAnsi="Arial"/>
          <w:color w:val="000000"/>
          <w:sz w:val="22"/>
          <w:szCs w:val="22"/>
        </w:rPr>
        <w:t xml:space="preserve">&gt; </w:t>
        <w:tab/>
        <w:t>Search Committee should be formed to review applications, decide when/where to post</w:t>
      </w:r>
    </w:p>
    <w:p>
      <w:pPr>
        <w:pStyle w:val="Normal"/>
        <w:widowControl/>
        <w:tabs>
          <w:tab w:val="left" w:pos="995" w:leader="none"/>
        </w:tabs>
        <w:overflowPunct w:val="true"/>
        <w:bidi w:val="0"/>
        <w:ind w:left="989" w:right="0" w:hanging="360"/>
        <w:jc w:val="left"/>
        <w:rPr/>
      </w:pPr>
      <w:r>
        <w:rPr>
          <w:rFonts w:ascii="Arial" w:hAnsi="Arial"/>
          <w:color w:val="000000"/>
          <w:sz w:val="22"/>
          <w:szCs w:val="22"/>
        </w:rPr>
        <w:t xml:space="preserve">&gt; </w:t>
        <w:tab/>
        <w:t>Michael said he will be happy to continue as a mentor and volunteer to help guide new E.D.</w:t>
      </w:r>
    </w:p>
    <w:p>
      <w:pPr>
        <w:pStyle w:val="Normal"/>
        <w:widowControl/>
        <w:tabs>
          <w:tab w:val="left" w:pos="995" w:leader="none"/>
        </w:tabs>
        <w:overflowPunct w:val="true"/>
        <w:bidi w:val="0"/>
        <w:ind w:left="989" w:right="0" w:hanging="360"/>
        <w:jc w:val="left"/>
        <w:rPr/>
      </w:pPr>
      <w:r>
        <w:rPr>
          <w:rFonts w:ascii="Arial" w:hAnsi="Arial"/>
          <w:color w:val="000000"/>
          <w:sz w:val="22"/>
          <w:szCs w:val="22"/>
        </w:rPr>
        <w:t xml:space="preserve">&gt; </w:t>
        <w:tab/>
        <w:t>Asked if he might return to the Board, Michael said he believes the new Exec. Dir. needs time to get going w/o feeling he’s being “watched” by the previous Director.  So, after a break, “</w:t>
      </w:r>
      <w:r>
        <w:rPr>
          <w:rFonts w:ascii="Arial" w:hAnsi="Arial"/>
          <w:b/>
          <w:bCs/>
          <w:color w:val="000000"/>
          <w:sz w:val="22"/>
          <w:szCs w:val="22"/>
        </w:rPr>
        <w:t>maybe”</w:t>
      </w:r>
      <w:r>
        <w:rPr>
          <w:rFonts w:ascii="Arial" w:hAnsi="Arial"/>
          <w:color w:val="000000"/>
          <w:sz w:val="22"/>
          <w:szCs w:val="22"/>
        </w:rPr>
        <w:t>.</w:t>
      </w:r>
    </w:p>
    <w:p>
      <w:pPr>
        <w:pStyle w:val="Normal"/>
        <w:numPr>
          <w:ilvl w:val="0"/>
          <w:numId w:val="2"/>
        </w:numPr>
        <w:tabs>
          <w:tab w:val="left" w:pos="627" w:leader="none"/>
        </w:tabs>
        <w:spacing w:before="228" w:after="228"/>
        <w:ind w:left="629" w:right="0" w:hanging="360"/>
        <w:rPr/>
      </w:pPr>
      <w:r>
        <w:rPr>
          <w:rFonts w:ascii="Arial" w:hAnsi="Arial"/>
          <w:color w:val="000000"/>
          <w:sz w:val="22"/>
          <w:szCs w:val="22"/>
        </w:rPr>
        <w:t>Emergency Relief Fund:  Michael mentioned it to the Commissioners and they like the idea.  He recommended the Board create a “placeholder” for this Fund, to be used primarily for events affecting community-wide, like wildfires or floods.  It will be put in place; Michael will get on the Commissioners’ agenda to detail for them how it will work (and so it is in the public record), then announcements/press releases as soon as possible so that if/when an emergency fund is needed, people know how and where they can donate and will be able to get the nonprofit donation tax benefit.  Michael reiterated that the IRS says funds cannot go directly to individuals but would go to agencies in place who are already assisting individuals such as Caring &amp; Sharing, the 1</w:t>
      </w:r>
      <w:r>
        <w:rPr>
          <w:rFonts w:ascii="Arial" w:hAnsi="Arial"/>
          <w:color w:val="000000"/>
          <w:sz w:val="22"/>
          <w:szCs w:val="22"/>
          <w:vertAlign w:val="superscript"/>
        </w:rPr>
        <w:t>st</w:t>
      </w:r>
      <w:r>
        <w:rPr>
          <w:rFonts w:ascii="Arial" w:hAnsi="Arial"/>
          <w:color w:val="000000"/>
          <w:sz w:val="22"/>
          <w:szCs w:val="22"/>
        </w:rPr>
        <w:t xml:space="preserve"> Presbyterian Church, Grainery food bank, etc.</w:t>
      </w:r>
    </w:p>
    <w:p>
      <w:pPr>
        <w:pStyle w:val="Normal"/>
        <w:tabs>
          <w:tab w:val="left" w:pos="627" w:leader="none"/>
        </w:tabs>
        <w:spacing w:before="228" w:after="228"/>
        <w:ind w:left="629" w:right="0" w:hanging="0"/>
        <w:rPr>
          <w:rFonts w:ascii="Arial" w:hAnsi="Arial"/>
          <w:color w:val="000000"/>
          <w:sz w:val="22"/>
          <w:szCs w:val="22"/>
        </w:rPr>
      </w:pPr>
      <w:r>
        <w:rPr>
          <w:rFonts w:ascii="Arial" w:hAnsi="Arial"/>
          <w:color w:val="000000"/>
          <w:sz w:val="22"/>
          <w:szCs w:val="22"/>
        </w:rPr>
        <w:t xml:space="preserve">A question was asked how much is needed to make a difference for the community in the event of an emergency.  Michael said $50K was fairly easily raised in the Springs.  </w:t>
      </w:r>
    </w:p>
    <w:p>
      <w:pPr>
        <w:pStyle w:val="Normal"/>
        <w:tabs>
          <w:tab w:val="left" w:pos="627" w:leader="none"/>
        </w:tabs>
        <w:spacing w:before="57" w:after="57"/>
        <w:ind w:left="629" w:right="0" w:hanging="0"/>
        <w:rPr>
          <w:rFonts w:ascii="Arial" w:hAnsi="Arial"/>
          <w:b/>
          <w:b/>
          <w:bCs/>
          <w:color w:val="000000"/>
          <w:sz w:val="22"/>
          <w:szCs w:val="22"/>
        </w:rPr>
      </w:pPr>
      <w:r>
        <w:rPr>
          <w:rFonts w:ascii="Arial" w:hAnsi="Arial"/>
          <w:b/>
          <w:bCs/>
          <w:color w:val="000000"/>
          <w:sz w:val="22"/>
          <w:szCs w:val="22"/>
        </w:rPr>
        <w:t>Motion to create ERF made by Rick, seconded by Merrell; approved unanimously.</w:t>
      </w:r>
    </w:p>
    <w:p>
      <w:pPr>
        <w:pStyle w:val="Normal"/>
        <w:numPr>
          <w:ilvl w:val="0"/>
          <w:numId w:val="2"/>
        </w:numPr>
        <w:tabs>
          <w:tab w:val="left" w:pos="627" w:leader="none"/>
        </w:tabs>
        <w:spacing w:before="228" w:after="228"/>
        <w:rPr/>
      </w:pPr>
      <w:r>
        <w:rPr>
          <w:rFonts w:ascii="Arial" w:hAnsi="Arial"/>
          <w:color w:val="000000"/>
          <w:sz w:val="22"/>
          <w:szCs w:val="22"/>
        </w:rPr>
        <w:t>D&amp;O Insurance – After research, Michael found the appropriate company that specializes in insuring nonprofit foundations.  He’ll do the application.  Cost is expected to be under $1,000.</w:t>
      </w:r>
    </w:p>
    <w:p>
      <w:pPr>
        <w:pStyle w:val="Normal"/>
        <w:tabs>
          <w:tab w:val="left" w:pos="627" w:leader="none"/>
        </w:tabs>
        <w:spacing w:before="228" w:after="228"/>
        <w:ind w:left="629" w:right="0" w:hanging="0"/>
        <w:rPr>
          <w:rFonts w:ascii="Arial" w:hAnsi="Arial"/>
          <w:b/>
          <w:b/>
          <w:bCs/>
          <w:color w:val="000000"/>
          <w:sz w:val="22"/>
          <w:szCs w:val="22"/>
        </w:rPr>
      </w:pPr>
      <w:r>
        <w:rPr>
          <w:rFonts w:ascii="Arial" w:hAnsi="Arial"/>
          <w:b/>
          <w:bCs/>
          <w:color w:val="000000"/>
          <w:sz w:val="22"/>
          <w:szCs w:val="22"/>
        </w:rPr>
        <w:t>Motion that Michael can acquire D&amp;O insurance if cost is $1K or less made by Rick, seconded by Gordon.  Passed unanimously.</w:t>
      </w:r>
    </w:p>
    <w:p>
      <w:pPr>
        <w:pStyle w:val="Normal"/>
        <w:numPr>
          <w:ilvl w:val="0"/>
          <w:numId w:val="2"/>
        </w:numPr>
        <w:tabs>
          <w:tab w:val="left" w:pos="627" w:leader="none"/>
        </w:tabs>
        <w:spacing w:before="57" w:after="57"/>
        <w:ind w:left="629" w:right="0" w:hanging="269"/>
        <w:rPr/>
      </w:pPr>
      <w:r>
        <w:rPr>
          <w:rFonts w:ascii="Arial" w:hAnsi="Arial"/>
          <w:color w:val="000000"/>
          <w:sz w:val="22"/>
          <w:szCs w:val="22"/>
        </w:rPr>
        <w:t xml:space="preserve">Memo of Understanding (MOU) with METAB:  The $10,000 budgeted by the Commissioners for CCCF to purchase the Foundant CommunitySuite software has been received. Foundant has agreed to allow the cost to be made in four quarterly $2,000 payments.  CCCF is purchasing the Foundant CommunitySuite to start with; the Grants Module (GLM) is an add-on.  Since METAB, Common Ground, and CCCF are planning to share the Grants Module, decisions need to be made about who </w:t>
      </w:r>
      <w:r>
        <w:rPr>
          <w:rFonts w:ascii="Arial" w:hAnsi="Arial"/>
          <w:color w:val="000000"/>
          <w:sz w:val="22"/>
          <w:szCs w:val="22"/>
          <w:u w:val="single"/>
        </w:rPr>
        <w:t>owns</w:t>
      </w:r>
      <w:r>
        <w:rPr>
          <w:rFonts w:ascii="Arial" w:hAnsi="Arial"/>
          <w:color w:val="000000"/>
          <w:sz w:val="22"/>
          <w:szCs w:val="22"/>
          <w:u w:val="none"/>
        </w:rPr>
        <w:t xml:space="preserve"> </w:t>
      </w:r>
      <w:r>
        <w:rPr>
          <w:rFonts w:ascii="Arial" w:hAnsi="Arial"/>
          <w:color w:val="000000"/>
          <w:sz w:val="22"/>
          <w:szCs w:val="22"/>
        </w:rPr>
        <w:t xml:space="preserve">GLM, who is responsible for what.  All </w:t>
      </w:r>
      <w:r>
        <w:rPr>
          <w:rFonts w:ascii="Arial" w:hAnsi="Arial"/>
          <w:color w:val="000000"/>
          <w:sz w:val="22"/>
          <w:szCs w:val="22"/>
          <w:u w:val="single"/>
        </w:rPr>
        <w:t>demographic data</w:t>
      </w:r>
      <w:r>
        <w:rPr>
          <w:rFonts w:ascii="Arial" w:hAnsi="Arial"/>
          <w:color w:val="000000"/>
          <w:sz w:val="22"/>
          <w:szCs w:val="22"/>
        </w:rPr>
        <w:t xml:space="preserve"> will reside in the CCCF Foundant CommunitySuite, which is good in that if any nonprofit applies for funding from perhaps all three organizations, much of the information needed for their application will already be stored in Foundant CommunitySuite rather than having to re-input over and over.  </w:t>
      </w:r>
    </w:p>
    <w:p>
      <w:pPr>
        <w:pStyle w:val="Normal"/>
        <w:tabs>
          <w:tab w:val="left" w:pos="627" w:leader="none"/>
        </w:tabs>
        <w:spacing w:before="171" w:after="171"/>
        <w:ind w:left="629" w:right="0" w:hanging="0"/>
        <w:rPr/>
      </w:pPr>
      <w:r>
        <w:rPr>
          <w:rFonts w:ascii="Arial" w:hAnsi="Arial"/>
          <w:color w:val="000000"/>
          <w:sz w:val="22"/>
          <w:szCs w:val="22"/>
        </w:rPr>
        <w:t>Question: it might actually be cheaper if CCCF owns everything . . . Michael will check.  The question then would be if the County be comfortable with that and just reimbursing CCCF for its portion.</w:t>
      </w:r>
    </w:p>
    <w:p>
      <w:pPr>
        <w:pStyle w:val="Normal"/>
        <w:tabs>
          <w:tab w:val="left" w:pos="627" w:leader="none"/>
        </w:tabs>
        <w:spacing w:before="171" w:after="171"/>
        <w:ind w:left="629" w:right="0" w:hanging="89"/>
        <w:rPr/>
      </w:pPr>
      <w:r>
        <w:rPr>
          <w:rFonts w:ascii="Arial" w:hAnsi="Arial"/>
          <w:color w:val="000000"/>
          <w:sz w:val="22"/>
          <w:szCs w:val="22"/>
        </w:rPr>
        <w:tab/>
        <w:t xml:space="preserve">Rick suggested the following arrangement might work best:  The County pays the upfront cost for the Grants Module (GLM) .  After the initial 2-yr licensing period, the cost would then be shared based on a “weighted” scale based on the dollar volume of grants made.  </w:t>
      </w:r>
    </w:p>
    <w:p>
      <w:pPr>
        <w:pStyle w:val="Normal"/>
        <w:tabs>
          <w:tab w:val="left" w:pos="627" w:leader="none"/>
        </w:tabs>
        <w:spacing w:before="171" w:after="171"/>
        <w:ind w:left="629" w:right="0" w:hanging="0"/>
        <w:rPr/>
      </w:pPr>
      <w:r>
        <w:rPr>
          <w:rFonts w:ascii="Arial" w:hAnsi="Arial"/>
          <w:color w:val="000000"/>
          <w:sz w:val="22"/>
          <w:szCs w:val="22"/>
        </w:rPr>
        <w:t xml:space="preserve">Rather than starting from scratch, Michael will talk with Foundant to see if they have an MOU template. Rick has already sent sample wording to Ed for review.  Michael, Merrell, and Rick will be the leads on this and draft the MOU.  Michael said he is still awaiting CCCF’s Colorado sales tax-exempt # to purchase the software; will save hundreds of dollars on taxes.  Rick noted the Grants Module will not be needed until late summer for METAB.  In addition, </w:t>
      </w:r>
      <w:r>
        <w:rPr>
          <w:rFonts w:ascii="Arial" w:hAnsi="Arial"/>
          <w:color w:val="000000"/>
          <w:sz w:val="22"/>
          <w:szCs w:val="22"/>
          <w:u w:val="single"/>
        </w:rPr>
        <w:t>Rick said he wants Ben Doon, who is the Grants Mgr for METAB to be dialed in on this effort</w:t>
      </w:r>
      <w:r>
        <w:rPr>
          <w:rFonts w:ascii="Arial" w:hAnsi="Arial"/>
          <w:color w:val="000000"/>
          <w:sz w:val="22"/>
          <w:szCs w:val="22"/>
        </w:rPr>
        <w:t>.  He has already invited Ben to participate in the on-line training demo, which is March 6th.</w:t>
      </w:r>
    </w:p>
    <w:p>
      <w:pPr>
        <w:pStyle w:val="Normal"/>
        <w:tabs>
          <w:tab w:val="left" w:pos="627" w:leader="none"/>
        </w:tabs>
        <w:spacing w:before="171" w:after="171"/>
        <w:ind w:left="629" w:right="0" w:hanging="0"/>
        <w:rPr/>
      </w:pPr>
      <w:r>
        <w:rPr>
          <w:rFonts w:ascii="Arial" w:hAnsi="Arial"/>
          <w:color w:val="000000"/>
          <w:sz w:val="22"/>
          <w:szCs w:val="22"/>
        </w:rPr>
        <w:t xml:space="preserve">A few positives were noted: </w:t>
      </w:r>
      <w:r>
        <w:rPr>
          <w:rFonts w:eastAsia="Arial" w:ascii="Arial" w:hAnsi="Arial"/>
          <w:color w:val="000000"/>
          <w:sz w:val="22"/>
          <w:szCs w:val="22"/>
        </w:rPr>
        <w:t>♦</w:t>
      </w:r>
      <w:r>
        <w:rPr>
          <w:rFonts w:ascii="Arial" w:hAnsi="Arial"/>
          <w:color w:val="000000"/>
          <w:sz w:val="22"/>
          <w:szCs w:val="22"/>
        </w:rPr>
        <w:t xml:space="preserve"> the spirit of collaboration with the Commissioners and between different organizations; </w:t>
      </w:r>
      <w:r>
        <w:rPr>
          <w:rFonts w:eastAsia="Arial" w:ascii="Arial" w:hAnsi="Arial"/>
          <w:color w:val="000000"/>
          <w:sz w:val="22"/>
          <w:szCs w:val="22"/>
        </w:rPr>
        <w:t>♦</w:t>
      </w:r>
      <w:r>
        <w:rPr>
          <w:rFonts w:ascii="Arial" w:hAnsi="Arial"/>
          <w:color w:val="000000"/>
          <w:sz w:val="22"/>
          <w:szCs w:val="22"/>
        </w:rPr>
        <w:t xml:space="preserve"> nonprofits only have to enter all of their demographic information one time.</w:t>
      </w:r>
    </w:p>
    <w:p>
      <w:pPr>
        <w:pStyle w:val="Normal"/>
        <w:tabs>
          <w:tab w:val="left" w:pos="627" w:leader="none"/>
        </w:tabs>
        <w:spacing w:before="171" w:after="171"/>
        <w:ind w:left="629" w:right="0" w:hanging="0"/>
        <w:rPr/>
      </w:pPr>
      <w:r>
        <w:rPr>
          <w:rFonts w:ascii="Arial" w:hAnsi="Arial"/>
          <w:color w:val="000000"/>
          <w:sz w:val="22"/>
          <w:szCs w:val="22"/>
        </w:rPr>
        <w:t xml:space="preserve">It was stated that the Commissioners want the municipalities to “step up” and join this effort for providing funds like they have, and they look to CCCF to facilitate this.  </w:t>
      </w:r>
    </w:p>
    <w:p>
      <w:pPr>
        <w:pStyle w:val="Normal"/>
        <w:numPr>
          <w:ilvl w:val="0"/>
          <w:numId w:val="2"/>
        </w:numPr>
        <w:tabs>
          <w:tab w:val="left" w:pos="627" w:leader="none"/>
        </w:tabs>
        <w:spacing w:before="171" w:after="171"/>
        <w:ind w:left="629" w:right="0" w:hanging="360"/>
        <w:rPr/>
      </w:pPr>
      <w:r>
        <w:rPr>
          <w:rFonts w:ascii="Arial" w:hAnsi="Arial"/>
          <w:color w:val="000000"/>
          <w:sz w:val="22"/>
          <w:szCs w:val="22"/>
        </w:rPr>
        <w:t xml:space="preserve">Michael has had two conversations with Patti Arthur that he described as “great.”  Said she is </w:t>
      </w:r>
      <w:r>
        <w:rPr>
          <w:rFonts w:ascii="Arial" w:hAnsi="Arial"/>
          <w:color w:val="000000"/>
          <w:sz w:val="22"/>
          <w:szCs w:val="22"/>
          <w:u w:val="single"/>
        </w:rPr>
        <w:t>very</w:t>
      </w:r>
      <w:r>
        <w:rPr>
          <w:rFonts w:ascii="Arial" w:hAnsi="Arial"/>
          <w:color w:val="000000"/>
          <w:sz w:val="22"/>
          <w:szCs w:val="22"/>
        </w:rPr>
        <w:t xml:space="preserve"> supportive of CCCF and will most likely make a monetary donation.  Patti strongly recommended Rachel Walke &amp; Associates to do a quick lookover of CCCF’s tax filing; expected to cost maybe a couple of hundred dollars.  Merrell said a Letter of Engagement is required and Michael agreed to obtain this.</w:t>
      </w:r>
    </w:p>
    <w:p>
      <w:pPr>
        <w:pStyle w:val="Normal"/>
        <w:tabs>
          <w:tab w:val="left" w:pos="627" w:leader="none"/>
        </w:tabs>
        <w:spacing w:before="171" w:after="171"/>
        <w:ind w:left="629" w:right="0" w:hanging="0"/>
        <w:rPr/>
      </w:pPr>
      <w:r>
        <w:rPr>
          <w:rFonts w:eastAsia="Arial" w:ascii="Arial" w:hAnsi="Arial"/>
          <w:b/>
          <w:bCs/>
          <w:color w:val="000000"/>
          <w:sz w:val="22"/>
          <w:szCs w:val="22"/>
        </w:rPr>
        <w:t>Merrell made a motion made to engage Rachel Walke &amp; Associates with a defined Scope of Work to Review CCCF’s Form 990; Rick seconded.  Passed unanimously.</w:t>
      </w:r>
    </w:p>
    <w:p>
      <w:pPr>
        <w:pStyle w:val="Normal"/>
        <w:widowControl/>
        <w:numPr>
          <w:ilvl w:val="0"/>
          <w:numId w:val="2"/>
        </w:numPr>
        <w:tabs>
          <w:tab w:val="left" w:pos="627" w:leader="none"/>
        </w:tabs>
        <w:overflowPunct w:val="true"/>
        <w:bidi w:val="0"/>
        <w:spacing w:before="228" w:after="228"/>
        <w:ind w:left="629" w:right="0" w:hanging="269"/>
        <w:jc w:val="left"/>
        <w:rPr/>
      </w:pPr>
      <w:r>
        <w:rPr>
          <w:rFonts w:ascii="Arial" w:hAnsi="Arial"/>
          <w:color w:val="000000"/>
          <w:sz w:val="22"/>
          <w:szCs w:val="22"/>
        </w:rPr>
        <w:t xml:space="preserve">Town of BV is considering purchase of Trout Creek Reservoir and the surrounding land, which is owned by the Moltz family (owners of ACA).  Michael said he has attended some of these meetings, but only as an advisor.  The Moltz family may need a charitable organization to receive the land for the Town.  May be a long-shot for BV due to the enormous cost.  </w:t>
      </w:r>
    </w:p>
    <w:p>
      <w:pPr>
        <w:pStyle w:val="Normal"/>
        <w:widowControl/>
        <w:numPr>
          <w:ilvl w:val="0"/>
          <w:numId w:val="2"/>
        </w:numPr>
        <w:tabs>
          <w:tab w:val="left" w:pos="627" w:leader="none"/>
        </w:tabs>
        <w:overflowPunct w:val="true"/>
        <w:bidi w:val="0"/>
        <w:spacing w:before="228" w:after="228"/>
        <w:ind w:left="629" w:right="0" w:hanging="269"/>
        <w:jc w:val="left"/>
        <w:rPr/>
      </w:pPr>
      <w:r>
        <w:rPr>
          <w:rFonts w:ascii="Arial" w:hAnsi="Arial"/>
          <w:color w:val="000000"/>
          <w:sz w:val="22"/>
          <w:szCs w:val="22"/>
        </w:rPr>
        <w:t>Community Resource Center’s Rural Philanthropy Days is in 2020 in our Region but need to have it on the radar to plan.  The 2019 meeting is in Del Norte 9/17 – 9/19.  CCCF should send a representative to the 2019 RPD (perhaps the new E.D?)  See https://crcamerica.org/</w:t>
      </w:r>
    </w:p>
    <w:p>
      <w:pPr>
        <w:pStyle w:val="Normal"/>
        <w:numPr>
          <w:ilvl w:val="0"/>
          <w:numId w:val="2"/>
        </w:numPr>
        <w:tabs>
          <w:tab w:val="left" w:pos="627" w:leader="none"/>
        </w:tabs>
        <w:spacing w:before="228" w:after="228"/>
        <w:rPr/>
      </w:pPr>
      <w:r>
        <w:rPr>
          <w:rFonts w:ascii="Arial" w:hAnsi="Arial"/>
          <w:color w:val="000000"/>
          <w:sz w:val="22"/>
          <w:szCs w:val="22"/>
        </w:rPr>
        <w:t xml:space="preserve">At this time, </w:t>
      </w:r>
      <w:r>
        <w:rPr>
          <w:rFonts w:ascii="Arial" w:hAnsi="Arial"/>
          <w:color w:val="000000"/>
          <w:sz w:val="22"/>
          <w:szCs w:val="22"/>
          <w:u w:val="single"/>
        </w:rPr>
        <w:t>34 ppl</w:t>
      </w:r>
      <w:r>
        <w:rPr>
          <w:rFonts w:ascii="Arial" w:hAnsi="Arial"/>
          <w:color w:val="000000"/>
          <w:sz w:val="22"/>
          <w:szCs w:val="22"/>
        </w:rPr>
        <w:t xml:space="preserve"> have already registered for the Grant Writing Workshop at the Scout Hut with Syd and RuthAnn.  </w:t>
      </w:r>
    </w:p>
    <w:p>
      <w:pPr>
        <w:pStyle w:val="Normal"/>
        <w:rPr/>
      </w:pPr>
      <w:r>
        <w:rPr>
          <w:rFonts w:ascii="Arial" w:hAnsi="Arial"/>
          <w:b/>
          <w:bCs/>
          <w:color w:val="000000"/>
          <w:sz w:val="22"/>
          <w:szCs w:val="22"/>
        </w:rPr>
        <w:t xml:space="preserve">III.  </w:t>
      </w:r>
      <w:r>
        <w:rPr>
          <w:rFonts w:ascii="Arial" w:hAnsi="Arial"/>
          <w:b/>
          <w:bCs/>
          <w:color w:val="000000"/>
          <w:sz w:val="22"/>
          <w:szCs w:val="22"/>
          <w:u w:val="single"/>
        </w:rPr>
        <w:t>Fundraising</w:t>
      </w:r>
      <w:r>
        <w:rPr>
          <w:rFonts w:ascii="Arial" w:hAnsi="Arial"/>
          <w:color w:val="000000"/>
          <w:sz w:val="22"/>
          <w:szCs w:val="22"/>
        </w:rPr>
        <w:t xml:space="preserve"> – Syd said not much new related to fundraising.  She did say that she feels strongly that all Founders Circle members know about the Exec Dir position transition </w:t>
      </w:r>
      <w:r>
        <w:rPr>
          <w:rFonts w:ascii="Arial" w:hAnsi="Arial"/>
          <w:color w:val="000000"/>
          <w:sz w:val="22"/>
          <w:szCs w:val="22"/>
          <w:u w:val="single"/>
        </w:rPr>
        <w:t>prior</w:t>
      </w:r>
      <w:r>
        <w:rPr>
          <w:rFonts w:ascii="Arial" w:hAnsi="Arial"/>
          <w:color w:val="000000"/>
          <w:sz w:val="22"/>
          <w:szCs w:val="22"/>
        </w:rPr>
        <w:t xml:space="preserve"> to it being posted or announced.  Michael said he knows all the Founders and will make sure of that.</w:t>
      </w:r>
    </w:p>
    <w:p>
      <w:pPr>
        <w:pStyle w:val="Normal"/>
        <w:rPr>
          <w:rFonts w:ascii="Arial" w:hAnsi="Arial"/>
          <w:color w:val="000000"/>
          <w:sz w:val="22"/>
          <w:szCs w:val="22"/>
        </w:rPr>
      </w:pPr>
      <w:r>
        <w:rPr>
          <w:rFonts w:ascii="Arial" w:hAnsi="Arial"/>
          <w:color w:val="000000"/>
          <w:sz w:val="22"/>
          <w:szCs w:val="22"/>
        </w:rPr>
      </w:r>
    </w:p>
    <w:p>
      <w:pPr>
        <w:pStyle w:val="Normal"/>
        <w:tabs>
          <w:tab w:val="left" w:pos="355" w:leader="none"/>
        </w:tabs>
        <w:rPr/>
      </w:pPr>
      <w:r>
        <w:rPr>
          <w:rFonts w:ascii="Arial" w:hAnsi="Arial"/>
          <w:b/>
          <w:bCs/>
          <w:color w:val="000000"/>
          <w:sz w:val="22"/>
          <w:szCs w:val="22"/>
        </w:rPr>
        <w:t>IV.</w:t>
        <w:tab/>
      </w:r>
      <w:r>
        <w:rPr>
          <w:rFonts w:ascii="Arial" w:hAnsi="Arial"/>
          <w:b/>
          <w:bCs/>
          <w:color w:val="000000"/>
          <w:sz w:val="22"/>
          <w:szCs w:val="22"/>
          <w:u w:val="single"/>
        </w:rPr>
        <w:t>Nominating Committee</w:t>
      </w:r>
      <w:r>
        <w:rPr>
          <w:rFonts w:ascii="Arial" w:hAnsi="Arial"/>
          <w:color w:val="000000"/>
          <w:sz w:val="22"/>
          <w:szCs w:val="22"/>
        </w:rPr>
        <w:t xml:space="preserve"> – Lisa said the Mellsops were just too busy, too many other commitments. Michael said same with the Krasnows.  Gordon &amp; Ed are talking with Art Hutchinson this Wednesday over beer.</w:t>
      </w:r>
    </w:p>
    <w:p>
      <w:pPr>
        <w:pStyle w:val="Normal"/>
        <w:tabs>
          <w:tab w:val="left" w:pos="450" w:leader="none"/>
        </w:tabs>
        <w:rPr>
          <w:rFonts w:ascii="Arial" w:hAnsi="Arial"/>
          <w:color w:val="000000"/>
          <w:sz w:val="22"/>
          <w:szCs w:val="22"/>
        </w:rPr>
      </w:pPr>
      <w:r>
        <w:rPr>
          <w:rFonts w:ascii="Arial" w:hAnsi="Arial"/>
          <w:color w:val="000000"/>
          <w:sz w:val="22"/>
          <w:szCs w:val="22"/>
        </w:rPr>
        <w:tab/>
        <w:t>Wendy will arrange a hookup with Arden Trewartha and Michael or Ed.</w:t>
      </w:r>
    </w:p>
    <w:p>
      <w:pPr>
        <w:pStyle w:val="Normal"/>
        <w:tabs>
          <w:tab w:val="left" w:pos="450" w:leader="none"/>
        </w:tabs>
        <w:rPr>
          <w:rFonts w:ascii="Arial" w:hAnsi="Arial"/>
          <w:b/>
          <w:b/>
          <w:bCs/>
          <w:color w:val="000000"/>
          <w:sz w:val="22"/>
          <w:szCs w:val="22"/>
          <w:u w:val="single"/>
        </w:rPr>
      </w:pPr>
      <w:r>
        <w:rPr>
          <w:rFonts w:ascii="Arial" w:hAnsi="Arial"/>
          <w:b/>
          <w:bCs/>
          <w:color w:val="000000"/>
          <w:sz w:val="22"/>
          <w:szCs w:val="22"/>
          <w:u w:val="single"/>
        </w:rPr>
      </w:r>
    </w:p>
    <w:p>
      <w:pPr>
        <w:pStyle w:val="Normal"/>
        <w:tabs>
          <w:tab w:val="left" w:pos="355" w:leader="none"/>
        </w:tabs>
        <w:rPr/>
      </w:pPr>
      <w:r>
        <w:rPr>
          <w:rFonts w:ascii="Arial" w:hAnsi="Arial"/>
          <w:b/>
          <w:bCs/>
          <w:color w:val="000000"/>
          <w:sz w:val="22"/>
          <w:szCs w:val="22"/>
        </w:rPr>
        <w:t>V.</w:t>
        <w:tab/>
      </w:r>
      <w:r>
        <w:rPr>
          <w:rFonts w:ascii="Arial" w:hAnsi="Arial"/>
          <w:b/>
          <w:bCs/>
          <w:color w:val="000000"/>
          <w:sz w:val="22"/>
          <w:szCs w:val="22"/>
          <w:u w:val="single"/>
        </w:rPr>
        <w:t>Advisory Teams</w:t>
      </w:r>
    </w:p>
    <w:p>
      <w:pPr>
        <w:pStyle w:val="Normal"/>
        <w:rPr>
          <w:rFonts w:ascii="Arial" w:hAnsi="Arial"/>
          <w:color w:val="000000"/>
          <w:sz w:val="22"/>
          <w:szCs w:val="22"/>
        </w:rPr>
      </w:pPr>
      <w:r>
        <w:rPr>
          <w:rFonts w:ascii="Arial" w:hAnsi="Arial"/>
          <w:color w:val="000000"/>
          <w:sz w:val="22"/>
          <w:szCs w:val="22"/>
        </w:rPr>
        <w:t xml:space="preserve">The original list created is most likely in need of significant updating.  Ed asked for the electronic version again to work on possible other candidates.  Ed said Andrew Walker of 7000’ Running Company is very interested in being on the Board.  </w:t>
      </w:r>
    </w:p>
    <w:p>
      <w:pPr>
        <w:pStyle w:val="Normal"/>
        <w:tabs>
          <w:tab w:val="left" w:pos="355" w:leader="none"/>
        </w:tabs>
        <w:ind w:left="2610" w:right="0" w:hanging="0"/>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 xml:space="preserve">Michael re-emphasized that unless there is a member of the Board who “champions” each Team, nothing will get done; they will not keep themselves motivated and working.  Lisa said she could absolutely be in community with them once a month.  </w:t>
      </w:r>
    </w:p>
    <w:p>
      <w:pPr>
        <w:pStyle w:val="Normal"/>
        <w:tabs>
          <w:tab w:val="left" w:pos="723" w:leader="none"/>
        </w:tabs>
        <w:spacing w:before="114" w:after="114"/>
        <w:ind w:left="1621" w:right="0" w:hanging="0"/>
        <w:rPr>
          <w:rFonts w:ascii="Arial" w:hAnsi="Arial"/>
          <w:b/>
          <w:b/>
          <w:bCs/>
          <w:color w:val="000000"/>
          <w:sz w:val="22"/>
          <w:szCs w:val="22"/>
        </w:rPr>
      </w:pPr>
      <w:r>
        <w:rPr>
          <w:rFonts w:ascii="Arial" w:hAnsi="Arial"/>
          <w:b/>
          <w:bCs/>
          <w:color w:val="000000"/>
          <w:sz w:val="22"/>
          <w:szCs w:val="22"/>
        </w:rPr>
      </w:r>
    </w:p>
    <w:p>
      <w:pPr>
        <w:pStyle w:val="Normal"/>
        <w:tabs>
          <w:tab w:val="left" w:pos="355" w:leader="none"/>
        </w:tabs>
        <w:rPr/>
      </w:pPr>
      <w:r>
        <w:rPr>
          <w:rFonts w:ascii="Arial" w:hAnsi="Arial"/>
          <w:b/>
          <w:bCs/>
          <w:color w:val="000000"/>
          <w:sz w:val="22"/>
          <w:szCs w:val="22"/>
        </w:rPr>
        <w:t>VI.</w:t>
        <w:tab/>
      </w:r>
      <w:r>
        <w:rPr>
          <w:rFonts w:ascii="Arial" w:hAnsi="Arial"/>
          <w:b/>
          <w:bCs/>
          <w:color w:val="000000"/>
          <w:sz w:val="22"/>
          <w:szCs w:val="22"/>
          <w:u w:val="single"/>
        </w:rPr>
        <w:t>Other</w:t>
      </w:r>
    </w:p>
    <w:p>
      <w:pPr>
        <w:pStyle w:val="Normal"/>
        <w:widowControl/>
        <w:bidi w:val="0"/>
        <w:spacing w:before="285" w:after="285"/>
        <w:ind w:left="0" w:right="0" w:hanging="0"/>
        <w:jc w:val="left"/>
        <w:rPr>
          <w:b w:val="false"/>
          <w:b w:val="false"/>
          <w:bCs w:val="false"/>
        </w:rPr>
      </w:pPr>
      <w:r>
        <w:rPr>
          <w:rFonts w:ascii="Arial" w:hAnsi="Arial"/>
          <w:b w:val="false"/>
          <w:bCs w:val="false"/>
          <w:color w:val="000000"/>
          <w:sz w:val="22"/>
          <w:szCs w:val="22"/>
        </w:rPr>
        <w:t>Michael  presented a budget update.  He is confident of the $100k pledges from the Founder’s Circle; some shortfall to date was just a timing issue.  Michael stated that we need to select a Finance/Investment Committee to safely maximize our funds and oversee audit and financial controls.</w:t>
      </w:r>
    </w:p>
    <w:p>
      <w:pPr>
        <w:pStyle w:val="Normal"/>
        <w:widowControl/>
        <w:bidi w:val="0"/>
        <w:spacing w:before="114" w:after="114"/>
        <w:ind w:left="0" w:right="0" w:hanging="0"/>
        <w:jc w:val="left"/>
        <w:rPr>
          <w:b w:val="false"/>
          <w:b w:val="false"/>
          <w:bCs w:val="false"/>
        </w:rPr>
      </w:pPr>
      <w:r>
        <w:rPr>
          <w:rFonts w:ascii="Arial" w:hAnsi="Arial"/>
          <w:b w:val="false"/>
          <w:bCs w:val="false"/>
          <w:color w:val="000000"/>
          <w:sz w:val="22"/>
          <w:szCs w:val="22"/>
        </w:rPr>
        <w:t>The website was discussed briefly.  Previous minutes have noted challenges with the proprietary user interface that make updates by us awkward and slow.  In addition, response time from the host has varied.  Wendy, Jordan and Merrell felt that using a common platform like WordPress would make updates much easier and reduce risk of dependency on a single vendor.  It makes sense to move our hosting and platform as soon as possible, before too much time is invested in the current setup.  Agreed that this topic should be added to next agenda for further work and assignment to a committee for cost/feasibility and planning.</w:t>
      </w:r>
    </w:p>
    <w:p>
      <w:pPr>
        <w:pStyle w:val="Normal"/>
        <w:rPr>
          <w:b/>
          <w:b/>
          <w:bCs/>
        </w:rPr>
      </w:pPr>
      <w:r>
        <w:rPr>
          <w:b/>
          <w:bCs/>
        </w:rPr>
      </w:r>
    </w:p>
    <w:p>
      <w:pPr>
        <w:pStyle w:val="Normal"/>
        <w:tabs>
          <w:tab w:val="left" w:pos="900" w:leader="none"/>
        </w:tabs>
        <w:rPr/>
      </w:pPr>
      <w:r>
        <w:rPr>
          <w:rFonts w:ascii="Arial" w:hAnsi="Arial"/>
          <w:b/>
          <w:bCs/>
          <w:color w:val="000000"/>
          <w:sz w:val="22"/>
          <w:szCs w:val="22"/>
          <w:highlight w:val="yellow"/>
        </w:rPr>
        <w:t>NEXT MTG Mar. 25</w:t>
      </w:r>
      <w:r>
        <w:rPr>
          <w:rFonts w:ascii="Arial" w:hAnsi="Arial"/>
          <w:b/>
          <w:bCs/>
          <w:color w:val="000000"/>
          <w:sz w:val="22"/>
          <w:szCs w:val="22"/>
          <w:highlight w:val="yellow"/>
          <w:vertAlign w:val="superscript"/>
        </w:rPr>
        <w:t>th</w:t>
      </w:r>
      <w:r>
        <w:rPr>
          <w:rFonts w:ascii="Arial" w:hAnsi="Arial"/>
          <w:b/>
          <w:bCs/>
          <w:color w:val="000000"/>
          <w:sz w:val="22"/>
          <w:szCs w:val="22"/>
          <w:highlight w:val="yellow"/>
        </w:rPr>
        <w:t xml:space="preserve"> – Ed’s home.</w:t>
      </w:r>
    </w:p>
    <w:p>
      <w:pPr>
        <w:pStyle w:val="Normal"/>
        <w:tabs>
          <w:tab w:val="left" w:pos="900" w:leader="none"/>
        </w:tabs>
        <w:rPr>
          <w:rFonts w:ascii="Arial" w:hAnsi="Arial"/>
          <w:b/>
          <w:b/>
          <w:bCs/>
          <w:color w:val="000000"/>
          <w:sz w:val="22"/>
          <w:szCs w:val="22"/>
          <w:highlight w:val="yellow"/>
        </w:rPr>
      </w:pPr>
      <w:r>
        <w:rPr>
          <w:rFonts w:ascii="Arial" w:hAnsi="Arial"/>
          <w:b/>
          <w:bCs/>
          <w:color w:val="000000"/>
          <w:sz w:val="22"/>
          <w:szCs w:val="22"/>
          <w:highlight w:val="yellow"/>
        </w:rPr>
      </w:r>
    </w:p>
    <w:p>
      <w:pPr>
        <w:pStyle w:val="Normal"/>
        <w:rPr>
          <w:rFonts w:ascii="Arial" w:hAnsi="Arial"/>
          <w:b/>
          <w:b/>
          <w:bCs/>
          <w:color w:val="000000"/>
          <w:sz w:val="22"/>
          <w:szCs w:val="22"/>
          <w:u w:val="double"/>
        </w:rPr>
      </w:pPr>
      <w:r>
        <w:rPr>
          <w:rFonts w:ascii="Arial" w:hAnsi="Arial"/>
          <w:b/>
          <w:bCs/>
          <w:color w:val="000000"/>
          <w:sz w:val="22"/>
          <w:szCs w:val="22"/>
          <w:u w:val="double"/>
        </w:rPr>
        <w:t>Action Items</w:t>
      </w:r>
    </w:p>
    <w:p>
      <w:pPr>
        <w:pStyle w:val="Normal"/>
        <w:rPr>
          <w:rFonts w:ascii="Arial" w:hAnsi="Arial"/>
          <w:color w:val="000000"/>
          <w:sz w:val="22"/>
          <w:szCs w:val="22"/>
        </w:rPr>
      </w:pPr>
      <w:r>
        <w:rPr>
          <w:rFonts w:ascii="Arial" w:hAnsi="Arial"/>
          <w:color w:val="000000"/>
          <w:sz w:val="22"/>
          <w:szCs w:val="22"/>
        </w:rPr>
        <w:t>1)  Succession plan / Board training to be developed</w:t>
      </w:r>
    </w:p>
    <w:p>
      <w:pPr>
        <w:pStyle w:val="Normal"/>
        <w:rPr/>
      </w:pPr>
      <w:r>
        <w:rPr>
          <w:rFonts w:ascii="Arial" w:hAnsi="Arial"/>
          <w:strike/>
          <w:color w:val="000000"/>
          <w:sz w:val="22"/>
          <w:szCs w:val="22"/>
        </w:rPr>
        <w:t xml:space="preserve">2)  Directors &amp; Officers insurance – </w:t>
      </w:r>
      <w:r>
        <w:rPr>
          <w:rFonts w:ascii="Arial" w:hAnsi="Arial"/>
          <w:b/>
          <w:bCs/>
          <w:strike/>
          <w:color w:val="000000"/>
          <w:sz w:val="22"/>
          <w:szCs w:val="22"/>
        </w:rPr>
        <w:t>Michael?</w:t>
      </w:r>
    </w:p>
    <w:p>
      <w:pPr>
        <w:pStyle w:val="Normal"/>
        <w:rPr/>
      </w:pPr>
      <w:r>
        <w:rPr>
          <w:rFonts w:ascii="Arial" w:hAnsi="Arial"/>
          <w:color w:val="000000"/>
          <w:sz w:val="22"/>
          <w:szCs w:val="22"/>
        </w:rPr>
        <w:t xml:space="preserve">2)  Discussion re: Julie Klein – </w:t>
      </w:r>
      <w:r>
        <w:rPr>
          <w:rFonts w:ascii="Arial" w:hAnsi="Arial"/>
          <w:b/>
          <w:bCs/>
          <w:color w:val="000000"/>
          <w:sz w:val="22"/>
          <w:szCs w:val="22"/>
        </w:rPr>
        <w:t>Ed</w:t>
      </w:r>
    </w:p>
    <w:p>
      <w:pPr>
        <w:pStyle w:val="Normal"/>
        <w:rPr>
          <w:strike/>
        </w:rPr>
      </w:pPr>
      <w:r>
        <w:rPr>
          <w:rFonts w:ascii="Arial" w:hAnsi="Arial"/>
          <w:strike/>
          <w:color w:val="000000"/>
          <w:sz w:val="22"/>
          <w:szCs w:val="22"/>
        </w:rPr>
        <w:t xml:space="preserve">3)  Search Committee – need to create for E.D. search – </w:t>
      </w:r>
      <w:r>
        <w:rPr>
          <w:rFonts w:ascii="Arial" w:hAnsi="Arial"/>
          <w:b/>
          <w:bCs/>
          <w:strike/>
          <w:color w:val="000000"/>
          <w:sz w:val="22"/>
          <w:szCs w:val="22"/>
        </w:rPr>
        <w:t>ED</w:t>
      </w:r>
    </w:p>
    <w:p>
      <w:pPr>
        <w:pStyle w:val="Normal"/>
        <w:rPr>
          <w:rFonts w:ascii="Arial" w:hAnsi="Arial"/>
          <w:color w:val="000000"/>
          <w:sz w:val="22"/>
          <w:szCs w:val="22"/>
        </w:rPr>
      </w:pPr>
      <w:r>
        <w:rPr>
          <w:rFonts w:ascii="Arial" w:hAnsi="Arial"/>
          <w:color w:val="000000"/>
          <w:sz w:val="22"/>
          <w:szCs w:val="22"/>
        </w:rPr>
        <w:t>3)  HR manual – Syd /Merrell to start</w:t>
      </w:r>
    </w:p>
    <w:p>
      <w:pPr>
        <w:pStyle w:val="Normal"/>
        <w:rPr/>
      </w:pPr>
      <w:r>
        <w:rPr>
          <w:rFonts w:ascii="Arial" w:hAnsi="Arial"/>
          <w:color w:val="000000"/>
          <w:sz w:val="22"/>
          <w:szCs w:val="22"/>
        </w:rPr>
        <w:t xml:space="preserve">4)  Position description for Board officers – </w:t>
      </w:r>
      <w:r>
        <w:rPr>
          <w:rFonts w:ascii="Arial" w:hAnsi="Arial"/>
          <w:b/>
          <w:bCs/>
          <w:color w:val="000000"/>
          <w:sz w:val="22"/>
          <w:szCs w:val="22"/>
        </w:rPr>
        <w:t>Wendy to draft</w:t>
      </w:r>
    </w:p>
    <w:p>
      <w:pPr>
        <w:pStyle w:val="Normal"/>
        <w:rPr/>
      </w:pPr>
      <w:r>
        <w:rPr>
          <w:rFonts w:ascii="Arial" w:hAnsi="Arial"/>
          <w:color w:val="000000"/>
          <w:sz w:val="22"/>
          <w:szCs w:val="22"/>
        </w:rPr>
        <w:t>5)  CCCF needs Grants Committee; needs AdvTeam members selected for this</w:t>
      </w:r>
    </w:p>
    <w:p>
      <w:pPr>
        <w:pStyle w:val="Normal"/>
        <w:rPr/>
      </w:pPr>
      <w:r>
        <w:rPr>
          <w:rFonts w:ascii="Arial" w:hAnsi="Arial"/>
          <w:color w:val="000000"/>
          <w:sz w:val="22"/>
          <w:szCs w:val="22"/>
        </w:rPr>
        <w:t>6)  Agreement to be signed by Advisory members  for term through 2019</w:t>
      </w:r>
    </w:p>
    <w:p>
      <w:pPr>
        <w:pStyle w:val="Normal"/>
        <w:rPr/>
      </w:pPr>
      <w:r>
        <w:rPr>
          <w:rFonts w:ascii="Arial" w:hAnsi="Arial"/>
          <w:color w:val="000000"/>
          <w:sz w:val="22"/>
          <w:szCs w:val="22"/>
        </w:rPr>
        <w:t xml:space="preserve">7)  Proposals written for </w:t>
      </w:r>
      <w:r>
        <w:rPr>
          <w:rFonts w:ascii="Arial" w:hAnsi="Arial"/>
          <w:strike/>
          <w:color w:val="000000"/>
          <w:sz w:val="22"/>
          <w:szCs w:val="22"/>
        </w:rPr>
        <w:t xml:space="preserve">Chaffee County, </w:t>
      </w:r>
      <w:r>
        <w:rPr>
          <w:rFonts w:ascii="Arial" w:hAnsi="Arial"/>
          <w:color w:val="000000"/>
          <w:sz w:val="22"/>
          <w:szCs w:val="22"/>
        </w:rPr>
        <w:t xml:space="preserve">BV, Salida and Poncha  </w:t>
      </w:r>
      <w:r>
        <w:rPr>
          <w:rFonts w:ascii="Arial" w:hAnsi="Arial"/>
          <w:b/>
          <w:bCs/>
          <w:color w:val="000000"/>
          <w:sz w:val="22"/>
          <w:szCs w:val="22"/>
        </w:rPr>
        <w:t>(Michael / Ed ????)</w:t>
      </w:r>
    </w:p>
    <w:p>
      <w:pPr>
        <w:pStyle w:val="Normal"/>
        <w:rPr>
          <w:rFonts w:ascii="Arial" w:hAnsi="Arial"/>
          <w:color w:val="000000"/>
          <w:sz w:val="22"/>
          <w:szCs w:val="22"/>
        </w:rPr>
      </w:pPr>
      <w:r>
        <w:rPr>
          <w:rFonts w:ascii="Arial" w:hAnsi="Arial"/>
          <w:color w:val="000000"/>
          <w:sz w:val="22"/>
          <w:szCs w:val="22"/>
        </w:rPr>
        <w:t xml:space="preserve">8)  Determine the specific initiatives CCCF wants to support in the short- and long-term </w:t>
      </w:r>
    </w:p>
    <w:p>
      <w:pPr>
        <w:pStyle w:val="Normal"/>
        <w:rPr/>
      </w:pPr>
      <w:r>
        <w:rPr>
          <w:rFonts w:ascii="Arial" w:hAnsi="Arial"/>
          <w:color w:val="000000"/>
          <w:sz w:val="22"/>
          <w:szCs w:val="22"/>
        </w:rPr>
        <w:t xml:space="preserve">9)  Method for recording In-Kind donations, like if printing is donated. - </w:t>
      </w:r>
      <w:r>
        <w:rPr>
          <w:rFonts w:ascii="Arial" w:hAnsi="Arial"/>
          <w:b/>
          <w:bCs/>
          <w:color w:val="000000"/>
          <w:sz w:val="22"/>
          <w:szCs w:val="22"/>
        </w:rPr>
        <w:t>Michael</w:t>
      </w:r>
    </w:p>
    <w:p>
      <w:pPr>
        <w:pStyle w:val="Normal"/>
        <w:rPr/>
      </w:pPr>
      <w:r>
        <w:rPr>
          <w:rFonts w:ascii="Arial" w:hAnsi="Arial"/>
          <w:color w:val="000000"/>
          <w:sz w:val="22"/>
          <w:szCs w:val="22"/>
        </w:rPr>
        <w:t xml:space="preserve">10)  Roundtable discussion with 10-15 top stakeholders/leaders/nonprofits about their needs and concerns - </w:t>
      </w:r>
      <w:r>
        <w:rPr>
          <w:rFonts w:ascii="Arial" w:hAnsi="Arial"/>
          <w:b/>
          <w:bCs/>
          <w:color w:val="000000"/>
          <w:sz w:val="22"/>
          <w:szCs w:val="22"/>
        </w:rPr>
        <w:t>(?? and when?)</w:t>
      </w:r>
    </w:p>
    <w:p>
      <w:pPr>
        <w:pStyle w:val="Normal"/>
        <w:rPr/>
      </w:pPr>
      <w:r>
        <w:rPr>
          <w:rFonts w:ascii="Arial" w:hAnsi="Arial"/>
          <w:color w:val="000000"/>
          <w:sz w:val="22"/>
          <w:szCs w:val="22"/>
        </w:rPr>
        <w:t xml:space="preserve">11)  Discuss proprietary website platform with Michael </w:t>
      </w:r>
      <w:bookmarkStart w:id="0" w:name="_GoBack"/>
      <w:bookmarkEnd w:id="0"/>
      <w:r>
        <w:rPr>
          <w:rFonts w:ascii="Arial" w:hAnsi="Arial"/>
          <w:color w:val="000000"/>
          <w:sz w:val="22"/>
          <w:szCs w:val="22"/>
        </w:rPr>
        <w:t xml:space="preserve">DiLillo – </w:t>
      </w:r>
      <w:r>
        <w:rPr>
          <w:rFonts w:ascii="Arial" w:hAnsi="Arial"/>
          <w:b/>
          <w:bCs/>
          <w:color w:val="000000"/>
          <w:sz w:val="22"/>
          <w:szCs w:val="22"/>
        </w:rPr>
        <w:t>(down the road)</w:t>
      </w:r>
    </w:p>
    <w:p>
      <w:pPr>
        <w:pStyle w:val="Normal"/>
        <w:rPr>
          <w:rFonts w:ascii="Arial" w:hAnsi="Arial"/>
          <w:color w:val="000000"/>
          <w:sz w:val="22"/>
          <w:szCs w:val="22"/>
        </w:rPr>
      </w:pPr>
      <w:r>
        <w:rPr>
          <w:rFonts w:ascii="Arial" w:hAnsi="Arial"/>
          <w:color w:val="000000"/>
          <w:sz w:val="22"/>
          <w:szCs w:val="22"/>
        </w:rPr>
        <w:t>12)  Identify non-supporters and determine what their concerns are via sit-down conversations with them.</w:t>
      </w:r>
    </w:p>
    <w:p>
      <w:pPr>
        <w:pStyle w:val="Normal"/>
        <w:rPr/>
      </w:pPr>
      <w:r>
        <w:rPr>
          <w:rFonts w:ascii="Arial" w:hAnsi="Arial"/>
          <w:color w:val="000000"/>
          <w:sz w:val="22"/>
          <w:szCs w:val="22"/>
        </w:rPr>
        <w:t xml:space="preserve">13)  Cindy to provide Syd list of everyone Envision is contacting for funding.  </w:t>
      </w:r>
      <w:r>
        <w:rPr>
          <w:rFonts w:ascii="Arial" w:hAnsi="Arial"/>
          <w:b/>
          <w:bCs/>
          <w:color w:val="000000"/>
          <w:sz w:val="22"/>
          <w:szCs w:val="22"/>
        </w:rPr>
        <w:t>(Cindy – done?)</w:t>
      </w:r>
    </w:p>
    <w:p>
      <w:pPr>
        <w:pStyle w:val="Normal"/>
        <w:rPr/>
      </w:pPr>
      <w:r>
        <w:rPr>
          <w:rFonts w:ascii="Arial" w:hAnsi="Arial"/>
          <w:strike/>
          <w:color w:val="000000"/>
          <w:sz w:val="22"/>
          <w:szCs w:val="22"/>
        </w:rPr>
        <w:t>13)  Purchase and implementation of Foundant software –</w:t>
      </w:r>
      <w:r>
        <w:rPr>
          <w:rFonts w:ascii="Arial" w:hAnsi="Arial"/>
          <w:b/>
          <w:bCs/>
          <w:strike/>
          <w:color w:val="000000"/>
          <w:sz w:val="22"/>
          <w:szCs w:val="22"/>
        </w:rPr>
        <w:t xml:space="preserve"> in process (Michael)</w:t>
      </w:r>
    </w:p>
    <w:p>
      <w:pPr>
        <w:pStyle w:val="Normal"/>
        <w:spacing w:before="171" w:after="171"/>
        <w:rPr>
          <w:rFonts w:ascii="Arial" w:hAnsi="Arial"/>
          <w:color w:val="000000"/>
          <w:sz w:val="18"/>
          <w:szCs w:val="18"/>
        </w:rPr>
      </w:pPr>
      <w:r>
        <w:rPr>
          <w:rFonts w:ascii="Arial" w:hAnsi="Arial"/>
          <w:color w:val="000000"/>
          <w:sz w:val="18"/>
          <w:szCs w:val="18"/>
        </w:rPr>
        <w:t xml:space="preserve">Submitted by Wendy Hall  3/6/2019.  </w:t>
      </w:r>
    </w:p>
    <w:p>
      <w:pPr>
        <w:pStyle w:val="Normal"/>
        <w:spacing w:before="114" w:after="114"/>
        <w:rPr/>
      </w:pPr>
      <w:bookmarkStart w:id="1" w:name="__DdeLink__1457_1527156746"/>
      <w:r>
        <w:rPr/>
        <w:t>= = = = =</w:t>
      </w:r>
      <w:bookmarkEnd w:id="1"/>
      <w:r>
        <w:rPr/>
        <w:t xml:space="preserve"> = = = = = = = = = = = = = = = = = = = = = = = = = = = = = = = = = = = = = = = = = = = = = = =</w:t>
      </w:r>
    </w:p>
    <w:p>
      <w:pPr>
        <w:pStyle w:val="Normal"/>
        <w:spacing w:before="114" w:after="114"/>
        <w:rPr/>
      </w:pPr>
      <w:r>
        <w:rPr/>
      </w:r>
    </w:p>
    <w:p>
      <w:pPr>
        <w:sectPr>
          <w:footerReference w:type="default" r:id="rId2"/>
          <w:type w:val="nextPage"/>
          <w:pgSz w:w="12240" w:h="15840"/>
          <w:pgMar w:left="936" w:right="720" w:header="0" w:top="864" w:footer="504" w:bottom="1037" w:gutter="0"/>
          <w:pgNumType w:fmt="decimal"/>
          <w:formProt w:val="false"/>
          <w:textDirection w:val="lrTb"/>
          <w:docGrid w:type="default" w:linePitch="240" w:charSpace="4294961151"/>
        </w:sectPr>
        <w:pStyle w:val="Normal"/>
        <w:spacing w:before="114" w:after="114"/>
        <w:rPr/>
      </w:pPr>
      <w:r>
        <w:rPr/>
        <w:t>[agenda next page]</w:t>
      </w:r>
    </w:p>
    <w:p>
      <w:pPr>
        <w:pStyle w:val="Heading1"/>
        <w:jc w:val="center"/>
        <w:rPr>
          <w:rFonts w:ascii="Arial" w:hAnsi="Arial"/>
          <w:b/>
          <w:b/>
          <w:bCs/>
          <w:color w:val="000000"/>
          <w:sz w:val="26"/>
          <w:szCs w:val="26"/>
        </w:rPr>
      </w:pPr>
      <w:r>
        <w:rPr>
          <w:rFonts w:ascii="Arial" w:hAnsi="Arial"/>
          <w:b/>
          <w:bCs/>
          <w:color w:val="000000"/>
          <w:sz w:val="26"/>
          <w:szCs w:val="26"/>
        </w:rPr>
        <w:t>Chaffee County Community Foundation</w:t>
      </w:r>
    </w:p>
    <w:p>
      <w:pPr>
        <w:pStyle w:val="Heading1"/>
        <w:spacing w:before="12" w:after="0"/>
        <w:jc w:val="center"/>
        <w:rPr>
          <w:rFonts w:ascii="Arial" w:hAnsi="Arial"/>
          <w:b/>
          <w:b/>
          <w:bCs/>
          <w:color w:val="000000"/>
          <w:sz w:val="26"/>
          <w:szCs w:val="26"/>
        </w:rPr>
      </w:pPr>
      <w:r>
        <w:rPr>
          <w:rFonts w:ascii="Arial" w:hAnsi="Arial"/>
          <w:b/>
          <w:bCs/>
          <w:color w:val="000000"/>
          <w:sz w:val="26"/>
          <w:szCs w:val="26"/>
        </w:rPr>
        <w:t>Board Meeting Agenda</w:t>
      </w:r>
    </w:p>
    <w:p>
      <w:pPr>
        <w:pStyle w:val="Heading2"/>
        <w:spacing w:before="0" w:after="0"/>
        <w:jc w:val="center"/>
        <w:rPr/>
      </w:pPr>
      <w:r>
        <w:rPr>
          <w:rFonts w:ascii="Arial" w:hAnsi="Arial"/>
          <w:b/>
          <w:bCs/>
          <w:color w:val="000000"/>
          <w:sz w:val="26"/>
          <w:szCs w:val="26"/>
        </w:rPr>
        <w:t xml:space="preserve">February 25, 2019  </w:t>
      </w:r>
      <w:r>
        <w:rPr>
          <w:rFonts w:eastAsia="Times New Roman" w:ascii="Arial" w:hAnsi="Arial"/>
          <w:b/>
          <w:bCs/>
          <w:color w:val="000000"/>
          <w:sz w:val="26"/>
          <w:szCs w:val="26"/>
        </w:rPr>
        <w:t>▪</w:t>
      </w:r>
      <w:r>
        <w:rPr>
          <w:rFonts w:ascii="Arial" w:hAnsi="Arial"/>
          <w:b/>
          <w:bCs/>
          <w:color w:val="000000"/>
          <w:sz w:val="26"/>
          <w:szCs w:val="26"/>
        </w:rPr>
        <w:t xml:space="preserve"> 3 PM</w:t>
      </w:r>
    </w:p>
    <w:p>
      <w:pPr>
        <w:pStyle w:val="Heading2"/>
        <w:spacing w:before="0" w:after="0"/>
        <w:jc w:val="center"/>
        <w:rPr>
          <w:rFonts w:ascii="Arial" w:hAnsi="Arial"/>
          <w:color w:val="000000"/>
          <w:sz w:val="24"/>
          <w:szCs w:val="24"/>
        </w:rPr>
      </w:pPr>
      <w:r>
        <w:rPr>
          <w:rFonts w:ascii="Arial" w:hAnsi="Arial"/>
          <w:color w:val="000000"/>
          <w:sz w:val="24"/>
          <w:szCs w:val="24"/>
        </w:rPr>
        <w:t>[The Bergin’s: 126½  F Street, Salida]</w:t>
      </w:r>
    </w:p>
    <w:p>
      <w:pPr>
        <w:pStyle w:val="Heading2"/>
        <w:spacing w:before="0" w:after="0"/>
        <w:jc w:val="center"/>
        <w:rPr>
          <w:color w:val="000000"/>
        </w:rPr>
      </w:pPr>
      <w:r>
        <w:rPr>
          <w:color w:val="000000"/>
        </w:rPr>
      </w:r>
    </w:p>
    <w:p>
      <w:pPr>
        <w:pStyle w:val="Heading2"/>
        <w:spacing w:before="0" w:after="0"/>
        <w:jc w:val="center"/>
        <w:rPr>
          <w:color w:val="000000"/>
        </w:rPr>
      </w:pPr>
      <w:r>
        <w:rPr>
          <w:color w:val="000000"/>
        </w:rPr>
      </w:r>
    </w:p>
    <w:p>
      <w:pPr>
        <w:pStyle w:val="TextBody"/>
        <w:tabs>
          <w:tab w:val="left" w:pos="368" w:leader="none"/>
        </w:tabs>
        <w:spacing w:lineRule="auto" w:line="240" w:before="0" w:after="0"/>
        <w:rPr>
          <w:rFonts w:ascii="Arial" w:hAnsi="Arial"/>
          <w:color w:val="000000"/>
        </w:rPr>
      </w:pPr>
      <w:r>
        <w:rPr>
          <w:rFonts w:ascii="Arial" w:hAnsi="Arial"/>
          <w:color w:val="000000"/>
        </w:rPr>
        <w:t>I.</w:t>
        <w:tab/>
        <w:t>Chair’s Report</w:t>
      </w:r>
    </w:p>
    <w:p>
      <w:pPr>
        <w:pStyle w:val="TextBody"/>
        <w:tabs>
          <w:tab w:val="left" w:pos="368" w:leader="none"/>
        </w:tabs>
        <w:spacing w:lineRule="auto" w:line="240" w:before="0" w:after="0"/>
        <w:ind w:left="1080" w:right="0" w:hanging="0"/>
        <w:rPr>
          <w:color w:val="000000"/>
        </w:rPr>
      </w:pPr>
      <w:r>
        <w:rPr>
          <w:color w:val="000000"/>
        </w:rPr>
      </w:r>
    </w:p>
    <w:p>
      <w:pPr>
        <w:pStyle w:val="TextBody"/>
        <w:tabs>
          <w:tab w:val="left" w:pos="368" w:leader="none"/>
        </w:tabs>
        <w:spacing w:lineRule="auto" w:line="240" w:before="0" w:after="0"/>
        <w:rPr>
          <w:rFonts w:ascii="Arial" w:hAnsi="Arial"/>
        </w:rPr>
      </w:pPr>
      <w:r>
        <w:rPr>
          <w:rFonts w:ascii="Arial" w:hAnsi="Arial"/>
        </w:rPr>
        <w:t>II.</w:t>
        <w:tab/>
        <w:t>New Business</w:t>
      </w:r>
    </w:p>
    <w:p>
      <w:pPr>
        <w:pStyle w:val="Normal"/>
        <w:numPr>
          <w:ilvl w:val="0"/>
          <w:numId w:val="4"/>
        </w:numPr>
        <w:tabs>
          <w:tab w:val="left" w:pos="720" w:leader="none"/>
        </w:tabs>
        <w:spacing w:lineRule="auto" w:line="276"/>
        <w:ind w:left="720" w:right="0" w:hanging="360"/>
        <w:rPr/>
      </w:pPr>
      <w:r>
        <w:rPr>
          <w:rFonts w:ascii="Arial" w:hAnsi="Arial"/>
          <w:color w:val="000000"/>
        </w:rPr>
        <w:t xml:space="preserve">Executive Director updates, timing of transition, job description, position announcement </w:t>
      </w:r>
      <w:r>
        <w:rPr>
          <w:rFonts w:ascii="Arial" w:hAnsi="Arial"/>
          <w:b/>
          <w:bCs/>
          <w:color w:val="000000"/>
        </w:rPr>
        <w:t>- Ed</w:t>
      </w:r>
    </w:p>
    <w:p>
      <w:pPr>
        <w:pStyle w:val="Normal"/>
        <w:numPr>
          <w:ilvl w:val="0"/>
          <w:numId w:val="4"/>
        </w:numPr>
        <w:tabs>
          <w:tab w:val="left" w:pos="720" w:leader="none"/>
        </w:tabs>
        <w:spacing w:lineRule="auto" w:line="276"/>
        <w:ind w:left="720" w:right="0" w:hanging="360"/>
        <w:rPr/>
      </w:pPr>
      <w:r>
        <w:rPr>
          <w:rFonts w:ascii="Arial" w:hAnsi="Arial"/>
          <w:color w:val="000000"/>
        </w:rPr>
        <w:t xml:space="preserve">Emergency Relief Fund - </w:t>
      </w:r>
      <w:r>
        <w:rPr>
          <w:rFonts w:ascii="Arial" w:hAnsi="Arial"/>
          <w:b/>
          <w:bCs/>
          <w:color w:val="000000"/>
        </w:rPr>
        <w:t>Michael</w:t>
      </w:r>
    </w:p>
    <w:p>
      <w:pPr>
        <w:pStyle w:val="Normal"/>
        <w:numPr>
          <w:ilvl w:val="0"/>
          <w:numId w:val="4"/>
        </w:numPr>
        <w:tabs>
          <w:tab w:val="left" w:pos="720" w:leader="none"/>
        </w:tabs>
        <w:spacing w:lineRule="auto" w:line="276"/>
        <w:ind w:left="720" w:right="0" w:hanging="360"/>
        <w:rPr/>
      </w:pPr>
      <w:r>
        <w:rPr>
          <w:rFonts w:ascii="Arial" w:hAnsi="Arial"/>
          <w:color w:val="000000"/>
        </w:rPr>
        <w:t xml:space="preserve">Terms for existing Board members - </w:t>
      </w:r>
      <w:r>
        <w:rPr>
          <w:rFonts w:ascii="Arial" w:hAnsi="Arial"/>
          <w:b/>
          <w:bCs/>
          <w:color w:val="000000"/>
        </w:rPr>
        <w:t>Nominating Committee</w:t>
      </w:r>
    </w:p>
    <w:p>
      <w:pPr>
        <w:pStyle w:val="Normal"/>
        <w:numPr>
          <w:ilvl w:val="0"/>
          <w:numId w:val="4"/>
        </w:numPr>
        <w:tabs>
          <w:tab w:val="left" w:pos="720" w:leader="none"/>
        </w:tabs>
        <w:spacing w:lineRule="auto" w:line="276"/>
        <w:ind w:left="720" w:right="0" w:hanging="360"/>
        <w:rPr/>
      </w:pPr>
      <w:r>
        <w:rPr>
          <w:rFonts w:ascii="Arial" w:hAnsi="Arial"/>
          <w:color w:val="000000"/>
        </w:rPr>
        <w:t xml:space="preserve">Update on Directors/Officers insurance - </w:t>
      </w:r>
      <w:r>
        <w:rPr>
          <w:rFonts w:ascii="Arial" w:hAnsi="Arial"/>
          <w:b/>
          <w:bCs/>
          <w:color w:val="000000"/>
        </w:rPr>
        <w:t>Michael</w:t>
      </w:r>
    </w:p>
    <w:p>
      <w:pPr>
        <w:pStyle w:val="Normal"/>
        <w:numPr>
          <w:ilvl w:val="0"/>
          <w:numId w:val="4"/>
        </w:numPr>
        <w:tabs>
          <w:tab w:val="left" w:pos="720" w:leader="none"/>
        </w:tabs>
        <w:spacing w:lineRule="auto" w:line="276"/>
        <w:ind w:left="720" w:right="0" w:hanging="360"/>
        <w:rPr/>
      </w:pPr>
      <w:r>
        <w:rPr>
          <w:rFonts w:ascii="Arial" w:hAnsi="Arial"/>
          <w:color w:val="000000"/>
        </w:rPr>
        <w:t xml:space="preserve">MOU w/METAB for Grants module -  </w:t>
      </w:r>
      <w:r>
        <w:rPr>
          <w:rFonts w:ascii="Arial" w:hAnsi="Arial"/>
          <w:b/>
          <w:bCs/>
          <w:color w:val="000000"/>
        </w:rPr>
        <w:t>Michael, Rick</w:t>
      </w:r>
    </w:p>
    <w:p>
      <w:pPr>
        <w:pStyle w:val="Normal"/>
        <w:numPr>
          <w:ilvl w:val="0"/>
          <w:numId w:val="4"/>
        </w:numPr>
        <w:tabs>
          <w:tab w:val="left" w:pos="720" w:leader="none"/>
        </w:tabs>
        <w:spacing w:lineRule="auto" w:line="276"/>
        <w:ind w:left="720" w:right="0" w:hanging="360"/>
        <w:rPr/>
      </w:pPr>
      <w:r>
        <w:rPr>
          <w:rFonts w:ascii="Arial" w:hAnsi="Arial"/>
          <w:color w:val="000000"/>
        </w:rPr>
        <w:t xml:space="preserve">Paying for Foundant and User group - </w:t>
      </w:r>
      <w:r>
        <w:rPr>
          <w:rFonts w:ascii="Arial" w:hAnsi="Arial"/>
          <w:b/>
          <w:bCs/>
          <w:color w:val="000000"/>
        </w:rPr>
        <w:t>Michael</w:t>
      </w:r>
    </w:p>
    <w:p>
      <w:pPr>
        <w:pStyle w:val="Normal"/>
        <w:numPr>
          <w:ilvl w:val="0"/>
          <w:numId w:val="4"/>
        </w:numPr>
        <w:tabs>
          <w:tab w:val="left" w:pos="720" w:leader="none"/>
        </w:tabs>
        <w:spacing w:lineRule="auto" w:line="276"/>
        <w:ind w:left="720" w:right="0" w:hanging="360"/>
        <w:rPr/>
      </w:pPr>
      <w:r>
        <w:rPr>
          <w:rFonts w:ascii="Arial" w:hAnsi="Arial"/>
          <w:color w:val="000000"/>
        </w:rPr>
        <w:t xml:space="preserve">Walke &amp; Assoc. for CCCF accounting support - </w:t>
      </w:r>
      <w:r>
        <w:rPr>
          <w:rFonts w:ascii="Arial" w:hAnsi="Arial"/>
          <w:b/>
          <w:bCs/>
          <w:color w:val="000000"/>
        </w:rPr>
        <w:t>Michael</w:t>
      </w:r>
    </w:p>
    <w:p>
      <w:pPr>
        <w:pStyle w:val="Normal"/>
        <w:numPr>
          <w:ilvl w:val="0"/>
          <w:numId w:val="4"/>
        </w:numPr>
        <w:tabs>
          <w:tab w:val="left" w:pos="720" w:leader="none"/>
        </w:tabs>
        <w:ind w:left="720" w:right="0" w:hanging="360"/>
        <w:rPr>
          <w:rFonts w:ascii="Arial" w:hAnsi="Arial"/>
          <w:color w:val="000000"/>
        </w:rPr>
      </w:pPr>
      <w:r>
        <w:rPr>
          <w:rFonts w:ascii="Arial" w:hAnsi="Arial"/>
          <w:color w:val="000000"/>
        </w:rPr>
        <w:t>Other items from the E.D. (engagements, 990, Rural Philanthropy Days, Foundant training, etc.)</w:t>
      </w:r>
    </w:p>
    <w:p>
      <w:pPr>
        <w:pStyle w:val="Normal"/>
        <w:tabs>
          <w:tab w:val="left" w:pos="720" w:leader="none"/>
        </w:tabs>
        <w:ind w:left="1260" w:right="0" w:hanging="0"/>
        <w:rPr>
          <w:color w:val="000000"/>
        </w:rPr>
      </w:pPr>
      <w:r>
        <w:rPr>
          <w:color w:val="000000"/>
        </w:rPr>
      </w:r>
    </w:p>
    <w:p>
      <w:pPr>
        <w:pStyle w:val="TextBody"/>
        <w:tabs>
          <w:tab w:val="left" w:pos="360" w:leader="none"/>
        </w:tabs>
        <w:spacing w:lineRule="auto" w:line="240" w:before="0" w:after="0"/>
        <w:rPr>
          <w:rFonts w:ascii="Arial" w:hAnsi="Arial"/>
          <w:color w:val="000000"/>
        </w:rPr>
      </w:pPr>
      <w:r>
        <w:rPr>
          <w:rFonts w:ascii="Arial" w:hAnsi="Arial"/>
          <w:color w:val="000000"/>
        </w:rPr>
        <w:t>III.</w:t>
        <w:tab/>
        <w:t>Continuing Business:</w:t>
      </w:r>
    </w:p>
    <w:p>
      <w:pPr>
        <w:pStyle w:val="TextBody"/>
        <w:numPr>
          <w:ilvl w:val="0"/>
          <w:numId w:val="1"/>
        </w:numPr>
        <w:tabs>
          <w:tab w:val="left" w:pos="723" w:leader="none"/>
        </w:tabs>
        <w:spacing w:lineRule="auto" w:line="240" w:before="0" w:after="0"/>
        <w:ind w:left="1080" w:right="0" w:hanging="720"/>
        <w:rPr>
          <w:rFonts w:ascii="Arial" w:hAnsi="Arial"/>
          <w:color w:val="000000"/>
        </w:rPr>
      </w:pPr>
      <w:r>
        <w:rPr>
          <w:rFonts w:ascii="Arial" w:hAnsi="Arial"/>
          <w:color w:val="000000"/>
        </w:rPr>
        <w:t>Fundraising Promotion – Sydney, Jordan, Michael</w:t>
      </w:r>
    </w:p>
    <w:p>
      <w:pPr>
        <w:pStyle w:val="TextBody"/>
        <w:spacing w:lineRule="auto" w:line="360" w:before="0" w:after="0"/>
        <w:ind w:left="1080" w:right="0" w:hanging="0"/>
        <w:rPr>
          <w:rFonts w:ascii="Arial" w:hAnsi="Arial"/>
          <w:color w:val="000000"/>
        </w:rPr>
      </w:pPr>
      <w:r>
        <w:rPr>
          <w:rFonts w:ascii="Arial" w:hAnsi="Arial"/>
          <w:color w:val="000000"/>
        </w:rPr>
        <w:tab/>
        <w:t>Website completion, etc.</w:t>
      </w:r>
    </w:p>
    <w:p>
      <w:pPr>
        <w:pStyle w:val="TextBody"/>
        <w:numPr>
          <w:ilvl w:val="0"/>
          <w:numId w:val="1"/>
        </w:numPr>
        <w:tabs>
          <w:tab w:val="left" w:pos="723" w:leader="none"/>
        </w:tabs>
        <w:spacing w:lineRule="auto" w:line="360" w:before="0" w:after="0"/>
        <w:ind w:left="1080" w:right="0" w:hanging="720"/>
        <w:rPr>
          <w:rFonts w:ascii="Arial" w:hAnsi="Arial"/>
          <w:color w:val="000000"/>
        </w:rPr>
      </w:pPr>
      <w:r>
        <w:rPr>
          <w:rFonts w:ascii="Arial" w:hAnsi="Arial"/>
          <w:color w:val="000000"/>
        </w:rPr>
        <w:t>Nominations for new Board Members</w:t>
      </w:r>
    </w:p>
    <w:p>
      <w:pPr>
        <w:pStyle w:val="TextBody"/>
        <w:numPr>
          <w:ilvl w:val="0"/>
          <w:numId w:val="1"/>
        </w:numPr>
        <w:tabs>
          <w:tab w:val="left" w:pos="723" w:leader="none"/>
        </w:tabs>
        <w:spacing w:lineRule="auto" w:line="240" w:before="0" w:after="0"/>
        <w:ind w:left="720" w:right="0" w:hanging="360"/>
        <w:rPr/>
      </w:pPr>
      <w:r>
        <w:rPr>
          <w:rFonts w:ascii="Arial" w:hAnsi="Arial"/>
          <w:color w:val="000000"/>
        </w:rPr>
        <w:t xml:space="preserve">Advisory Teams - enabling activities in coordination with the Board progress report – </w:t>
      </w:r>
      <w:r>
        <w:rPr>
          <w:rFonts w:ascii="Arial" w:hAnsi="Arial"/>
          <w:b/>
          <w:bCs/>
          <w:color w:val="000000"/>
        </w:rPr>
        <w:t>Lisa</w:t>
      </w:r>
    </w:p>
    <w:p>
      <w:pPr>
        <w:pStyle w:val="TextBody"/>
        <w:spacing w:lineRule="auto" w:line="240" w:before="0" w:after="0"/>
        <w:ind w:left="1440" w:right="0" w:hanging="0"/>
        <w:rPr>
          <w:rFonts w:ascii="Arial" w:hAnsi="Arial"/>
          <w:color w:val="000000"/>
        </w:rPr>
      </w:pPr>
      <w:r>
        <w:rPr>
          <w:rFonts w:ascii="Arial" w:hAnsi="Arial"/>
          <w:color w:val="000000"/>
        </w:rPr>
        <w:t>* Education and Training</w:t>
      </w:r>
    </w:p>
    <w:p>
      <w:pPr>
        <w:pStyle w:val="TextBody"/>
        <w:spacing w:lineRule="auto" w:line="240" w:before="0" w:after="0"/>
        <w:ind w:left="720" w:right="0" w:hanging="0"/>
        <w:rPr>
          <w:rFonts w:ascii="Arial" w:hAnsi="Arial"/>
          <w:color w:val="000000"/>
        </w:rPr>
      </w:pPr>
      <w:r>
        <w:rPr>
          <w:rFonts w:ascii="Arial" w:hAnsi="Arial"/>
          <w:color w:val="000000"/>
        </w:rPr>
        <w:tab/>
        <w:t>* Fundraising</w:t>
      </w:r>
    </w:p>
    <w:p>
      <w:pPr>
        <w:pStyle w:val="TextBody"/>
        <w:spacing w:lineRule="auto" w:line="240" w:before="0" w:after="0"/>
        <w:ind w:left="1440" w:right="0" w:hanging="0"/>
        <w:rPr>
          <w:rFonts w:ascii="Arial" w:hAnsi="Arial"/>
          <w:color w:val="000000"/>
        </w:rPr>
      </w:pPr>
      <w:r>
        <w:rPr>
          <w:rFonts w:ascii="Arial" w:hAnsi="Arial"/>
          <w:color w:val="000000"/>
        </w:rPr>
        <w:t>* Community outreach, publicity, PR, reaching new stakeholders</w:t>
      </w:r>
    </w:p>
    <w:p>
      <w:pPr>
        <w:pStyle w:val="TextBody"/>
        <w:spacing w:lineRule="auto" w:line="240" w:before="0" w:after="0"/>
        <w:ind w:left="1440" w:right="0" w:hanging="0"/>
        <w:rPr>
          <w:rFonts w:ascii="Arial" w:hAnsi="Arial"/>
          <w:color w:val="000000"/>
        </w:rPr>
      </w:pPr>
      <w:r>
        <w:rPr>
          <w:rFonts w:ascii="Arial" w:hAnsi="Arial"/>
          <w:color w:val="000000"/>
        </w:rPr>
        <w:t>* Long-range Planning</w:t>
      </w:r>
    </w:p>
    <w:p>
      <w:pPr>
        <w:pStyle w:val="TextBody"/>
        <w:spacing w:lineRule="auto" w:line="240" w:before="0" w:after="0"/>
        <w:ind w:left="1440" w:right="0" w:hanging="0"/>
        <w:rPr>
          <w:rFonts w:ascii="Arial" w:hAnsi="Arial"/>
          <w:color w:val="000000"/>
        </w:rPr>
      </w:pPr>
      <w:r>
        <w:rPr>
          <w:rFonts w:ascii="Arial" w:hAnsi="Arial"/>
          <w:color w:val="000000"/>
        </w:rPr>
        <w:t>* Grants Committee</w:t>
      </w:r>
    </w:p>
    <w:p>
      <w:pPr>
        <w:pStyle w:val="TextBody"/>
        <w:spacing w:lineRule="auto" w:line="240" w:before="0" w:after="0"/>
        <w:ind w:left="1440" w:right="0" w:hanging="0"/>
        <w:jc w:val="both"/>
        <w:rPr>
          <w:rFonts w:ascii="Arial" w:hAnsi="Arial"/>
          <w:color w:val="000000"/>
        </w:rPr>
      </w:pPr>
      <w:r>
        <w:rPr>
          <w:rFonts w:ascii="Arial" w:hAnsi="Arial"/>
          <w:color w:val="000000"/>
        </w:rPr>
        <w:t xml:space="preserve"> </w:t>
      </w:r>
    </w:p>
    <w:p>
      <w:pPr>
        <w:pStyle w:val="TextBody"/>
        <w:numPr>
          <w:ilvl w:val="0"/>
          <w:numId w:val="3"/>
        </w:numPr>
        <w:tabs>
          <w:tab w:val="left" w:pos="360" w:leader="none"/>
        </w:tabs>
        <w:spacing w:lineRule="auto" w:line="480" w:before="0" w:after="0"/>
        <w:ind w:left="360" w:right="0" w:hanging="360"/>
        <w:rPr>
          <w:rFonts w:ascii="Arial" w:hAnsi="Arial"/>
        </w:rPr>
      </w:pPr>
      <w:r>
        <w:rPr>
          <w:rFonts w:ascii="Arial" w:hAnsi="Arial"/>
        </w:rPr>
        <w:t xml:space="preserve"> </w:t>
      </w:r>
      <w:r>
        <w:rPr>
          <w:rFonts w:ascii="Arial" w:hAnsi="Arial"/>
        </w:rPr>
        <w:t>IV.  Meeting and Event Reminders</w:t>
      </w:r>
    </w:p>
    <w:p>
      <w:pPr>
        <w:pStyle w:val="TextBody"/>
        <w:numPr>
          <w:ilvl w:val="0"/>
          <w:numId w:val="3"/>
        </w:numPr>
        <w:tabs>
          <w:tab w:val="left" w:pos="360" w:leader="none"/>
        </w:tabs>
        <w:spacing w:lineRule="auto" w:line="480" w:before="0" w:after="0"/>
        <w:ind w:left="360" w:right="0" w:hanging="360"/>
        <w:rPr>
          <w:rFonts w:ascii="Arial" w:hAnsi="Arial"/>
        </w:rPr>
      </w:pPr>
      <w:r>
        <w:rPr>
          <w:rFonts w:ascii="Arial" w:hAnsi="Arial"/>
        </w:rPr>
        <w:t xml:space="preserve"> </w:t>
      </w:r>
      <w:r>
        <w:rPr>
          <w:rFonts w:ascii="Arial" w:hAnsi="Arial"/>
        </w:rPr>
        <w:t>V.  Other Business</w:t>
      </w:r>
    </w:p>
    <w:p>
      <w:pPr>
        <w:pStyle w:val="TextBody"/>
        <w:numPr>
          <w:ilvl w:val="0"/>
          <w:numId w:val="3"/>
        </w:numPr>
        <w:tabs>
          <w:tab w:val="left" w:pos="360" w:leader="none"/>
        </w:tabs>
        <w:spacing w:lineRule="auto" w:line="480" w:before="0" w:after="0"/>
        <w:ind w:left="360" w:right="0" w:hanging="360"/>
        <w:rPr>
          <w:rFonts w:ascii="Arial" w:hAnsi="Arial"/>
        </w:rPr>
      </w:pPr>
      <w:r>
        <w:rPr>
          <w:rFonts w:ascii="Arial" w:hAnsi="Arial"/>
        </w:rPr>
        <w:t xml:space="preserve"> </w:t>
      </w:r>
      <w:r>
        <w:rPr>
          <w:rFonts w:ascii="Arial" w:hAnsi="Arial"/>
        </w:rPr>
        <w:t>Adjourn</w:t>
      </w:r>
    </w:p>
    <w:p>
      <w:pPr>
        <w:pStyle w:val="TextBody"/>
        <w:tabs>
          <w:tab w:val="left" w:pos="450" w:leader="none"/>
        </w:tabs>
        <w:spacing w:lineRule="auto" w:line="240" w:before="0" w:after="0"/>
        <w:rPr>
          <w:rFonts w:ascii="Arial" w:hAnsi="Arial"/>
          <w:color w:val="000000"/>
        </w:rPr>
      </w:pPr>
      <w:r>
        <w:rPr>
          <w:rFonts w:ascii="Arial" w:hAnsi="Arial"/>
          <w:color w:val="000000"/>
        </w:rPr>
        <w:tab/>
      </w:r>
    </w:p>
    <w:p>
      <w:pPr>
        <w:pStyle w:val="TextBody"/>
        <w:spacing w:lineRule="auto" w:line="240" w:before="0" w:after="0"/>
        <w:rPr>
          <w:rFonts w:ascii="Arial" w:hAnsi="Arial"/>
        </w:rPr>
      </w:pPr>
      <w:r>
        <w:rPr>
          <w:rFonts w:ascii="Arial" w:hAnsi="Arial"/>
        </w:rPr>
      </w:r>
    </w:p>
    <w:p>
      <w:pPr>
        <w:pStyle w:val="TextBody"/>
        <w:tabs>
          <w:tab w:val="left" w:pos="450" w:leader="none"/>
        </w:tabs>
        <w:spacing w:lineRule="auto" w:line="240" w:before="0" w:after="0"/>
        <w:rPr/>
      </w:pPr>
      <w:r>
        <w:rPr>
          <w:rFonts w:ascii="Arial" w:hAnsi="Arial"/>
          <w:color w:val="000000"/>
        </w:rPr>
        <w:tab/>
        <w:t xml:space="preserve">++ Next meeting March 25, 2019 @ 3 PM ++   </w:t>
      </w:r>
      <w:r>
        <w:rPr>
          <w:rFonts w:ascii="Arial" w:hAnsi="Arial"/>
        </w:rPr>
        <w:tab/>
      </w:r>
      <w:r>
        <w:rPr>
          <w:rFonts w:ascii="Arial" w:hAnsi="Arial"/>
          <w:b/>
          <w:i/>
        </w:rPr>
        <w:t>Determine location.</w:t>
      </w:r>
    </w:p>
    <w:p>
      <w:pPr>
        <w:pStyle w:val="TextBody"/>
        <w:tabs>
          <w:tab w:val="left" w:pos="450" w:leader="none"/>
        </w:tabs>
        <w:spacing w:lineRule="auto" w:line="240" w:before="0" w:after="0"/>
        <w:rPr/>
      </w:pPr>
      <w:r>
        <w:rPr/>
      </w:r>
    </w:p>
    <w:sectPr>
      <w:footerReference w:type="default" r:id="rId3"/>
      <w:type w:val="nextPage"/>
      <w:pgSz w:w="12240" w:h="15840"/>
      <w:pgMar w:left="936" w:right="720" w:header="0" w:top="864" w:footer="504" w:bottom="103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70"/>
        </w:tabs>
        <w:ind w:left="1170" w:hanging="360"/>
      </w:pPr>
      <w:rPr>
        <w:rFonts w:ascii="Symbol" w:hAnsi="Symbol" w:cs="Symbol" w:hint="default"/>
        <w:rFonts w:cs="OpenSymbol"/>
      </w:rPr>
    </w:lvl>
    <w:lvl w:ilvl="1">
      <w:start w:val="1"/>
      <w:numFmt w:val="bullet"/>
      <w:lvlText w:val="◦"/>
      <w:lvlJc w:val="left"/>
      <w:pPr>
        <w:tabs>
          <w:tab w:val="num" w:pos="1530"/>
        </w:tabs>
        <w:ind w:left="1530" w:hanging="360"/>
      </w:pPr>
      <w:rPr>
        <w:rFonts w:ascii="OpenSymbol" w:hAnsi="OpenSymbol" w:cs="OpenSymbol" w:hint="default"/>
        <w:rFonts w:cs="OpenSymbol"/>
      </w:rPr>
    </w:lvl>
    <w:lvl w:ilvl="2">
      <w:start w:val="1"/>
      <w:numFmt w:val="bullet"/>
      <w:lvlText w:val="▪"/>
      <w:lvlJc w:val="left"/>
      <w:pPr>
        <w:tabs>
          <w:tab w:val="num" w:pos="1890"/>
        </w:tabs>
        <w:ind w:left="1890" w:hanging="360"/>
      </w:pPr>
      <w:rPr>
        <w:rFonts w:ascii="OpenSymbol" w:hAnsi="OpenSymbol" w:cs="OpenSymbol" w:hint="default"/>
        <w:rFonts w:cs="OpenSymbol"/>
      </w:rPr>
    </w:lvl>
    <w:lvl w:ilvl="3">
      <w:start w:val="1"/>
      <w:numFmt w:val="bullet"/>
      <w:lvlText w:val=""/>
      <w:lvlJc w:val="left"/>
      <w:pPr>
        <w:tabs>
          <w:tab w:val="num" w:pos="2250"/>
        </w:tabs>
        <w:ind w:left="2250" w:hanging="360"/>
      </w:pPr>
      <w:rPr>
        <w:rFonts w:ascii="Symbol" w:hAnsi="Symbol" w:cs="Symbol" w:hint="default"/>
        <w:rFonts w:cs="OpenSymbol"/>
      </w:rPr>
    </w:lvl>
    <w:lvl w:ilvl="4">
      <w:start w:val="1"/>
      <w:numFmt w:val="bullet"/>
      <w:lvlText w:val="◦"/>
      <w:lvlJc w:val="left"/>
      <w:pPr>
        <w:tabs>
          <w:tab w:val="num" w:pos="2610"/>
        </w:tabs>
        <w:ind w:left="2610" w:hanging="360"/>
      </w:pPr>
      <w:rPr>
        <w:rFonts w:ascii="OpenSymbol" w:hAnsi="OpenSymbol" w:cs="OpenSymbol" w:hint="default"/>
        <w:rFonts w:cs="OpenSymbol"/>
      </w:rPr>
    </w:lvl>
    <w:lvl w:ilvl="5">
      <w:start w:val="1"/>
      <w:numFmt w:val="bullet"/>
      <w:lvlText w:val="▪"/>
      <w:lvlJc w:val="left"/>
      <w:pPr>
        <w:tabs>
          <w:tab w:val="num" w:pos="2970"/>
        </w:tabs>
        <w:ind w:left="2970" w:hanging="360"/>
      </w:pPr>
      <w:rPr>
        <w:rFonts w:ascii="OpenSymbol" w:hAnsi="OpenSymbol" w:cs="OpenSymbol" w:hint="default"/>
        <w:rFonts w:cs="OpenSymbol"/>
      </w:rPr>
    </w:lvl>
    <w:lvl w:ilvl="6">
      <w:start w:val="1"/>
      <w:numFmt w:val="bullet"/>
      <w:lvlText w:val=""/>
      <w:lvlJc w:val="left"/>
      <w:pPr>
        <w:tabs>
          <w:tab w:val="num" w:pos="3330"/>
        </w:tabs>
        <w:ind w:left="3330" w:hanging="360"/>
      </w:pPr>
      <w:rPr>
        <w:rFonts w:ascii="Symbol" w:hAnsi="Symbol" w:cs="Symbol" w:hint="default"/>
        <w:rFonts w:cs="OpenSymbol"/>
      </w:rPr>
    </w:lvl>
    <w:lvl w:ilvl="7">
      <w:start w:val="1"/>
      <w:numFmt w:val="bullet"/>
      <w:lvlText w:val="◦"/>
      <w:lvlJc w:val="left"/>
      <w:pPr>
        <w:tabs>
          <w:tab w:val="num" w:pos="3690"/>
        </w:tabs>
        <w:ind w:left="3690" w:hanging="360"/>
      </w:pPr>
      <w:rPr>
        <w:rFonts w:ascii="OpenSymbol" w:hAnsi="OpenSymbol" w:cs="OpenSymbol" w:hint="default"/>
        <w:rFonts w:cs="OpenSymbol"/>
      </w:rPr>
    </w:lvl>
    <w:lvl w:ilvl="8">
      <w:start w:val="1"/>
      <w:numFmt w:val="bullet"/>
      <w:lvlText w:val="▪"/>
      <w:lvlJc w:val="left"/>
      <w:pPr>
        <w:tabs>
          <w:tab w:val="num" w:pos="4050"/>
        </w:tabs>
        <w:ind w:left="405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tabs>
          <w:tab w:val="num" w:pos="900"/>
        </w:tabs>
        <w:ind w:left="900" w:hanging="360"/>
      </w:pPr>
      <w:rPr>
        <w:rFonts w:ascii="Symbol" w:hAnsi="Symbol" w:cs="Symbol" w:hint="default"/>
        <w:sz w:val="24"/>
        <w:b w:val="false"/>
        <w:rFonts w:cs="Symbol"/>
      </w:rPr>
    </w:lvl>
    <w:lvl w:ilvl="1">
      <w:start w:val="1"/>
      <w:numFmt w:val="bullet"/>
      <w:lvlText w:val="◦"/>
      <w:lvlJc w:val="left"/>
      <w:pPr>
        <w:tabs>
          <w:tab w:val="num" w:pos="1440"/>
        </w:tabs>
        <w:ind w:left="1440" w:hanging="360"/>
      </w:pPr>
      <w:rPr>
        <w:rFonts w:ascii="OpenSymbol" w:hAnsi="OpenSymbol" w:cs="OpenSymbol" w:hint="default"/>
        <w:rFonts w:cs="Symbol"/>
      </w:rPr>
    </w:lvl>
    <w:lvl w:ilvl="2">
      <w:start w:val="1"/>
      <w:numFmt w:val="bullet"/>
      <w:lvlText w:val="▪"/>
      <w:lvlJc w:val="left"/>
      <w:pPr>
        <w:tabs>
          <w:tab w:val="num" w:pos="1800"/>
        </w:tabs>
        <w:ind w:left="1800" w:hanging="360"/>
      </w:pPr>
      <w:rPr>
        <w:rFonts w:ascii="OpenSymbol" w:hAnsi="OpenSymbol" w:cs="OpenSymbol" w:hint="default"/>
        <w:rFonts w:cs="Symbol"/>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
      <w:lvlJc w:val="left"/>
      <w:pPr>
        <w:tabs>
          <w:tab w:val="num" w:pos="2520"/>
        </w:tabs>
        <w:ind w:left="2520" w:hanging="360"/>
      </w:pPr>
      <w:rPr>
        <w:rFonts w:ascii="OpenSymbol" w:hAnsi="OpenSymbol" w:cs="OpenSymbol" w:hint="default"/>
        <w:rFonts w:cs="Symbol"/>
      </w:rPr>
    </w:lvl>
    <w:lvl w:ilvl="5">
      <w:start w:val="1"/>
      <w:numFmt w:val="bullet"/>
      <w:lvlText w:val="▪"/>
      <w:lvlJc w:val="left"/>
      <w:pPr>
        <w:tabs>
          <w:tab w:val="num" w:pos="2880"/>
        </w:tabs>
        <w:ind w:left="2880" w:hanging="360"/>
      </w:pPr>
      <w:rPr>
        <w:rFonts w:ascii="OpenSymbol" w:hAnsi="OpenSymbol" w:cs="OpenSymbol" w:hint="default"/>
        <w:rFonts w:cs="Symbol"/>
      </w:rPr>
    </w:lvl>
    <w:lvl w:ilvl="6">
      <w:start w:val="1"/>
      <w:numFmt w:val="bullet"/>
      <w:lvlText w:val=""/>
      <w:lvlJc w:val="left"/>
      <w:pPr>
        <w:tabs>
          <w:tab w:val="num" w:pos="3240"/>
        </w:tabs>
        <w:ind w:left="3240" w:hanging="360"/>
      </w:pPr>
      <w:rPr>
        <w:rFonts w:ascii="Symbol" w:hAnsi="Symbol" w:cs="Symbol" w:hint="default"/>
        <w:rFonts w:cs="Symbol"/>
      </w:rPr>
    </w:lvl>
    <w:lvl w:ilvl="7">
      <w:start w:val="1"/>
      <w:numFmt w:val="bullet"/>
      <w:lvlText w:val="◦"/>
      <w:lvlJc w:val="left"/>
      <w:pPr>
        <w:tabs>
          <w:tab w:val="num" w:pos="3600"/>
        </w:tabs>
        <w:ind w:left="3600" w:hanging="360"/>
      </w:pPr>
      <w:rPr>
        <w:rFonts w:ascii="OpenSymbol" w:hAnsi="OpenSymbol" w:cs="OpenSymbol" w:hint="default"/>
        <w:rFonts w:cs="Symbol"/>
      </w:rPr>
    </w:lvl>
    <w:lvl w:ilvl="8">
      <w:start w:val="1"/>
      <w:numFmt w:val="bullet"/>
      <w:lvlText w:val="▪"/>
      <w:lvlJc w:val="left"/>
      <w:pPr>
        <w:tabs>
          <w:tab w:val="num" w:pos="3960"/>
        </w:tabs>
        <w:ind w:left="3960" w:hanging="360"/>
      </w:pPr>
      <w:rPr>
        <w:rFonts w:ascii="OpenSymbol" w:hAnsi="OpenSymbol" w:cs="OpenSymbol" w:hint="default"/>
        <w:rFonts w:cs="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Symbol"/>
      <w:sz w:val="22"/>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InternetLink">
    <w:name w:val="Internet Link"/>
    <w:rPr>
      <w:color w:val="000080"/>
      <w:u w:val="single"/>
      <w:lang w:val="uz-Cyrl-UZ" w:eastAsia="uz-Cyrl-UZ" w:bidi="uz-Cyrl-UZ"/>
    </w:rPr>
  </w:style>
  <w:style w:type="character" w:styleId="BalloonTextChar">
    <w:name w:val="Balloon Text Char"/>
    <w:basedOn w:val="DefaultParagraphFont"/>
    <w:qFormat/>
    <w:rPr>
      <w:rFonts w:ascii="Segoe UI" w:hAnsi="Segoe UI" w:cs="Mangal"/>
      <w:color w:val="00000A"/>
      <w:sz w:val="18"/>
      <w:szCs w:val="16"/>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Wingdings"/>
    </w:rPr>
  </w:style>
  <w:style w:type="character" w:styleId="ListLabel83">
    <w:name w:val="ListLabel 83"/>
    <w:qFormat/>
    <w:rPr>
      <w:rFonts w:cs="Wingdings"/>
    </w:rPr>
  </w:style>
  <w:style w:type="character" w:styleId="ListLabel84">
    <w:name w:val="ListLabel 84"/>
    <w:qFormat/>
    <w:rPr>
      <w:rFonts w:cs="Wingdings"/>
    </w:rPr>
  </w:style>
  <w:style w:type="character" w:styleId="ListLabel85">
    <w:name w:val="ListLabel 85"/>
    <w:qFormat/>
    <w:rPr>
      <w:rFonts w:cs="Wingdings"/>
    </w:rPr>
  </w:style>
  <w:style w:type="character" w:styleId="ListLabel86">
    <w:name w:val="ListLabel 86"/>
    <w:qFormat/>
    <w:rPr>
      <w:rFonts w:cs="Wingdings"/>
    </w:rPr>
  </w:style>
  <w:style w:type="character" w:styleId="ListLabel87">
    <w:name w:val="ListLabel 87"/>
    <w:qFormat/>
    <w:rPr>
      <w:rFonts w:cs="Wingdings"/>
    </w:rPr>
  </w:style>
  <w:style w:type="character" w:styleId="ListLabel88">
    <w:name w:val="ListLabel 88"/>
    <w:qFormat/>
    <w:rPr>
      <w:rFonts w:cs="Wingdings"/>
    </w:rPr>
  </w:style>
  <w:style w:type="character" w:styleId="ListLabel89">
    <w:name w:val="ListLabel 89"/>
    <w:qFormat/>
    <w:rPr>
      <w:rFonts w:cs="Wingdings"/>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ascii="Arial" w:hAnsi="Arial"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ascii="Arial" w:hAnsi="Arial"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ascii="Arial" w:hAnsi="Arial"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ascii="Arial" w:hAnsi="Arial"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StrongEmphasis">
    <w:name w:val="Strong Emphasis"/>
    <w:qFormat/>
    <w:rPr>
      <w:b/>
      <w:bCs/>
    </w:rPr>
  </w:style>
  <w:style w:type="character" w:styleId="ListLabel145">
    <w:name w:val="ListLabel 145"/>
    <w:qFormat/>
    <w:rPr>
      <w:rFonts w:ascii="Arial" w:hAnsi="Arial"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ascii="Arial" w:hAnsi="Arial"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ascii="Arial" w:hAnsi="Arial"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ascii="Times New Roman" w:hAnsi="Times New Roman" w:cs="Symbol"/>
      <w:b w:val="false"/>
      <w:sz w:val="24"/>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ascii="Times New Roman" w:hAnsi="Times New Roman" w:cs="Symbol"/>
      <w:sz w:val="24"/>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ascii="Arial" w:hAnsi="Arial"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ascii="Times New Roman" w:hAnsi="Times New Roman" w:cs="Symbol"/>
      <w:b w:val="false"/>
      <w:sz w:val="24"/>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ascii="Times New Roman" w:hAnsi="Times New Roman" w:cs="Symbol"/>
      <w:sz w:val="24"/>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Wingdings"/>
    </w:rPr>
  </w:style>
  <w:style w:type="character" w:styleId="ListLabel218">
    <w:name w:val="ListLabel 218"/>
    <w:qFormat/>
    <w:rPr>
      <w:rFonts w:cs="Wingdings"/>
    </w:rPr>
  </w:style>
  <w:style w:type="character" w:styleId="ListLabel219">
    <w:name w:val="ListLabel 219"/>
    <w:qFormat/>
    <w:rPr>
      <w:rFonts w:cs="Wingdings"/>
    </w:rPr>
  </w:style>
  <w:style w:type="character" w:styleId="ListLabel220">
    <w:name w:val="ListLabel 220"/>
    <w:qFormat/>
    <w:rPr>
      <w:rFonts w:cs="Wingdings"/>
    </w:rPr>
  </w:style>
  <w:style w:type="character" w:styleId="ListLabel221">
    <w:name w:val="ListLabel 221"/>
    <w:qFormat/>
    <w:rPr>
      <w:rFonts w:cs="Wingdings"/>
    </w:rPr>
  </w:style>
  <w:style w:type="character" w:styleId="ListLabel222">
    <w:name w:val="ListLabel 222"/>
    <w:qFormat/>
    <w:rPr>
      <w:rFonts w:cs="Wingdings"/>
    </w:rPr>
  </w:style>
  <w:style w:type="character" w:styleId="ListLabel223">
    <w:name w:val="ListLabel 223"/>
    <w:qFormat/>
    <w:rPr>
      <w:rFonts w:cs="Wingdings"/>
    </w:rPr>
  </w:style>
  <w:style w:type="character" w:styleId="ListLabel224">
    <w:name w:val="ListLabel 224"/>
    <w:qFormat/>
    <w:rPr>
      <w:rFonts w:cs="Wingdings"/>
    </w:rPr>
  </w:style>
  <w:style w:type="character" w:styleId="ListLabel225">
    <w:name w:val="ListLabel 225"/>
    <w:qFormat/>
    <w:rPr>
      <w:rFonts w:cs="Wingdings"/>
    </w:rPr>
  </w:style>
  <w:style w:type="character" w:styleId="ListLabel226">
    <w:name w:val="ListLabel 226"/>
    <w:qFormat/>
    <w:rPr>
      <w:rFonts w:ascii="Times New Roman" w:hAnsi="Times New Roman" w:cs="Symbol"/>
      <w:b w:val="false"/>
      <w:sz w:val="24"/>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ascii="Times New Roman" w:hAnsi="Times New Roman" w:cs="Symbol"/>
      <w:sz w:val="24"/>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Wingdings"/>
    </w:rPr>
  </w:style>
  <w:style w:type="character" w:styleId="ListLabel245">
    <w:name w:val="ListLabel 245"/>
    <w:qFormat/>
    <w:rPr>
      <w:rFonts w:cs="Wingdings"/>
    </w:rPr>
  </w:style>
  <w:style w:type="character" w:styleId="ListLabel246">
    <w:name w:val="ListLabel 246"/>
    <w:qFormat/>
    <w:rPr>
      <w:rFonts w:cs="Wingdings"/>
    </w:rPr>
  </w:style>
  <w:style w:type="character" w:styleId="ListLabel247">
    <w:name w:val="ListLabel 247"/>
    <w:qFormat/>
    <w:rPr>
      <w:rFonts w:cs="Wingdings"/>
    </w:rPr>
  </w:style>
  <w:style w:type="character" w:styleId="ListLabel248">
    <w:name w:val="ListLabel 248"/>
    <w:qFormat/>
    <w:rPr>
      <w:rFonts w:cs="Wingdings"/>
    </w:rPr>
  </w:style>
  <w:style w:type="character" w:styleId="ListLabel249">
    <w:name w:val="ListLabel 249"/>
    <w:qFormat/>
    <w:rPr>
      <w:rFonts w:cs="Wingdings"/>
    </w:rPr>
  </w:style>
  <w:style w:type="character" w:styleId="ListLabel250">
    <w:name w:val="ListLabel 250"/>
    <w:qFormat/>
    <w:rPr>
      <w:rFonts w:cs="Wingdings"/>
    </w:rPr>
  </w:style>
  <w:style w:type="character" w:styleId="ListLabel251">
    <w:name w:val="ListLabel 251"/>
    <w:qFormat/>
    <w:rPr>
      <w:rFonts w:cs="Wingdings"/>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ascii="Arial" w:hAnsi="Arial" w:cs="Symbol"/>
      <w:sz w:val="22"/>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ascii="Arial" w:hAnsi="Arial" w:cs="Symbol"/>
      <w:sz w:val="22"/>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Arial"/>
      <w:b/>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Symbol"/>
      <w:b/>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Arial"/>
      <w:b/>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Symbol"/>
      <w:b/>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Aria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Symbol"/>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ascii="Arial" w:hAnsi="Arial" w:cs="Symbol"/>
      <w:b w:val="false"/>
      <w:sz w:val="22"/>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ascii="Arial" w:hAnsi="Arial" w:cs="Symbol"/>
      <w:sz w:val="22"/>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ascii="Arial" w:hAnsi="Arial" w:cs="Symbol"/>
      <w:sz w:val="22"/>
    </w:rPr>
  </w:style>
  <w:style w:type="character" w:styleId="ListLabel362">
    <w:name w:val="ListLabel 362"/>
    <w:qFormat/>
    <w:rPr>
      <w:rFonts w:cs="Symbol"/>
    </w:rPr>
  </w:style>
  <w:style w:type="character" w:styleId="ListLabel363">
    <w:name w:val="ListLabel 363"/>
    <w:qFormat/>
    <w:rPr>
      <w:rFonts w:cs="Symbol"/>
    </w:rPr>
  </w:style>
  <w:style w:type="character" w:styleId="ListLabel364">
    <w:name w:val="ListLabel 364"/>
    <w:qFormat/>
    <w:rPr>
      <w:rFonts w:cs="Symbol"/>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ascii="Arial" w:hAnsi="Arial" w:cs="Wingdings"/>
      <w:sz w:val="22"/>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ascii="Arial" w:hAnsi="Arial" w:cs="Symbol"/>
      <w:sz w:val="22"/>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ascii="Arial" w:hAnsi="Arial" w:cs="Wingdings"/>
      <w:sz w:val="22"/>
    </w:rPr>
  </w:style>
  <w:style w:type="character" w:styleId="ListLabel390">
    <w:name w:val="ListLabel 390"/>
    <w:qFormat/>
    <w:rPr>
      <w:rFonts w:cs="Symbol"/>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Arial" w:hAnsi="Arial" w:cs="Symbol"/>
      <w:sz w:val="22"/>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ascii="Arial" w:hAnsi="Arial" w:cs="Wingdings"/>
      <w:sz w:val="22"/>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Arial" w:hAnsi="Arial" w:cs="Symbol"/>
      <w:sz w:val="22"/>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ascii="Arial" w:hAnsi="Arial" w:cs="Wingdings"/>
      <w:sz w:val="22"/>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ascii="Arial" w:hAnsi="Arial" w:cs="Symbol"/>
      <w:sz w:val="22"/>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ascii="Arial" w:hAnsi="Arial" w:cs="Wingdings"/>
      <w:sz w:val="22"/>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rPr>
  </w:style>
  <w:style w:type="character" w:styleId="ListLabel477">
    <w:name w:val="ListLabel 477"/>
    <w:qFormat/>
    <w:rPr>
      <w:rFonts w:cs="Symbol"/>
    </w:rPr>
  </w:style>
  <w:style w:type="character" w:styleId="ListLabel478">
    <w:name w:val="ListLabel 478"/>
    <w:qFormat/>
    <w:rPr>
      <w:rFonts w:cs="Symbol"/>
    </w:rPr>
  </w:style>
  <w:style w:type="character" w:styleId="ListLabel479">
    <w:name w:val="ListLabel 479"/>
    <w:qFormat/>
    <w:rPr>
      <w:rFonts w:cs="Symbol"/>
    </w:rPr>
  </w:style>
  <w:style w:type="character" w:styleId="ListLabel480">
    <w:name w:val="ListLabel 480"/>
    <w:qFormat/>
    <w:rPr>
      <w:rFonts w:cs="Symbol"/>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Wingdings"/>
    </w:rPr>
  </w:style>
  <w:style w:type="character" w:styleId="ListLabel493">
    <w:name w:val="ListLabel 493"/>
    <w:qFormat/>
    <w:rPr>
      <w:rFonts w:ascii="Arial" w:hAnsi="Arial" w:cs="OpenSymbol"/>
      <w:sz w:val="22"/>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Wingdings"/>
      <w:sz w:val="22"/>
    </w:rPr>
  </w:style>
  <w:style w:type="character" w:styleId="ListLabel502">
    <w:name w:val="ListLabel 502"/>
    <w:qFormat/>
    <w:rPr>
      <w:rFonts w:ascii="Arial" w:hAnsi="Arial" w:cs="OpenSymbol"/>
      <w:sz w:val="22"/>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Wingdings"/>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Wingdings"/>
    </w:rPr>
  </w:style>
  <w:style w:type="character" w:styleId="ListLabel520">
    <w:name w:val="ListLabel 520"/>
    <w:qFormat/>
    <w:rPr>
      <w:rFonts w:cs="Wingdings"/>
    </w:rPr>
  </w:style>
  <w:style w:type="character" w:styleId="ListLabel521">
    <w:name w:val="ListLabel 521"/>
    <w:qFormat/>
    <w:rPr>
      <w:rFonts w:cs="Wingdings"/>
    </w:rPr>
  </w:style>
  <w:style w:type="character" w:styleId="ListLabel522">
    <w:name w:val="ListLabel 522"/>
    <w:qFormat/>
    <w:rPr>
      <w:rFonts w:cs="Wingdings"/>
    </w:rPr>
  </w:style>
  <w:style w:type="character" w:styleId="ListLabel523">
    <w:name w:val="ListLabel 523"/>
    <w:qFormat/>
    <w:rPr>
      <w:rFonts w:cs="Wingdings"/>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Wingdings"/>
    </w:rPr>
  </w:style>
  <w:style w:type="character" w:styleId="ListLabel527">
    <w:name w:val="ListLabel 527"/>
    <w:qFormat/>
    <w:rPr>
      <w:rFonts w:cs="Wingdings"/>
    </w:rPr>
  </w:style>
  <w:style w:type="character" w:styleId="ListLabel528">
    <w:name w:val="ListLabel 528"/>
    <w:qFormat/>
    <w:rPr>
      <w:rFonts w:ascii="Arial" w:hAnsi="Arial" w:cs="Wingdings"/>
      <w:sz w:val="22"/>
    </w:rPr>
  </w:style>
  <w:style w:type="character" w:styleId="ListLabel529">
    <w:name w:val="ListLabel 529"/>
    <w:qFormat/>
    <w:rPr>
      <w:rFonts w:ascii="Arial" w:hAnsi="Arial" w:cs="OpenSymbol"/>
      <w:sz w:val="22"/>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Wingdings"/>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Wingdings"/>
    </w:rPr>
  </w:style>
  <w:style w:type="character" w:styleId="ListLabel547">
    <w:name w:val="ListLabel 547"/>
    <w:qFormat/>
    <w:rPr>
      <w:rFonts w:cs="Wingdings"/>
    </w:rPr>
  </w:style>
  <w:style w:type="character" w:styleId="ListLabel548">
    <w:name w:val="ListLabel 548"/>
    <w:qFormat/>
    <w:rPr>
      <w:rFonts w:cs="Wingdings"/>
    </w:rPr>
  </w:style>
  <w:style w:type="character" w:styleId="ListLabel549">
    <w:name w:val="ListLabel 549"/>
    <w:qFormat/>
    <w:rPr>
      <w:rFonts w:cs="Wingdings"/>
    </w:rPr>
  </w:style>
  <w:style w:type="character" w:styleId="ListLabel550">
    <w:name w:val="ListLabel 550"/>
    <w:qFormat/>
    <w:rPr>
      <w:rFonts w:cs="Wingdings"/>
    </w:rPr>
  </w:style>
  <w:style w:type="character" w:styleId="ListLabel551">
    <w:name w:val="ListLabel 551"/>
    <w:qFormat/>
    <w:rPr>
      <w:rFonts w:cs="Wingdings"/>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Wingdings"/>
    </w:rPr>
  </w:style>
  <w:style w:type="character" w:styleId="ListLabel555">
    <w:name w:val="ListLabel 555"/>
    <w:qFormat/>
    <w:rPr>
      <w:rFonts w:ascii="Arial" w:hAnsi="Arial" w:cs="Symbol"/>
      <w:sz w:val="22"/>
    </w:rPr>
  </w:style>
  <w:style w:type="character" w:styleId="ListLabel556">
    <w:name w:val="ListLabel 556"/>
    <w:qFormat/>
    <w:rPr>
      <w:rFonts w:ascii="Arial" w:hAnsi="Arial" w:cs="OpenSymbol"/>
      <w:sz w:val="22"/>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Wingdings"/>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Wingdings"/>
    </w:rPr>
  </w:style>
  <w:style w:type="character" w:styleId="ListLabel574">
    <w:name w:val="ListLabel 574"/>
    <w:qFormat/>
    <w:rPr>
      <w:rFonts w:cs="Wingdings"/>
    </w:rPr>
  </w:style>
  <w:style w:type="character" w:styleId="ListLabel575">
    <w:name w:val="ListLabel 575"/>
    <w:qFormat/>
    <w:rPr>
      <w:rFonts w:cs="Wingdings"/>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Wingdings"/>
    </w:rPr>
  </w:style>
  <w:style w:type="character" w:styleId="ListLabel579">
    <w:name w:val="ListLabel 579"/>
    <w:qFormat/>
    <w:rPr>
      <w:rFonts w:cs="Wingdings"/>
    </w:rPr>
  </w:style>
  <w:style w:type="character" w:styleId="ListLabel580">
    <w:name w:val="ListLabel 580"/>
    <w:qFormat/>
    <w:rPr>
      <w:rFonts w:cs="Wingdings"/>
    </w:rPr>
  </w:style>
  <w:style w:type="character" w:styleId="ListLabel581">
    <w:name w:val="ListLabel 581"/>
    <w:qFormat/>
    <w:rPr>
      <w:rFonts w:cs="Wingdings"/>
    </w:rPr>
  </w:style>
  <w:style w:type="character" w:styleId="ListLabel582">
    <w:name w:val="ListLabel 582"/>
    <w:qFormat/>
    <w:rPr>
      <w:rFonts w:cs="OpenSymbol"/>
      <w:sz w:val="22"/>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Wingdings"/>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Wingdings"/>
    </w:rPr>
  </w:style>
  <w:style w:type="character" w:styleId="ListLabel600">
    <w:name w:val="ListLabel 600"/>
    <w:qFormat/>
    <w:rPr>
      <w:rFonts w:cs="Wingdings"/>
    </w:rPr>
  </w:style>
  <w:style w:type="character" w:styleId="ListLabel601">
    <w:name w:val="ListLabel 601"/>
    <w:qFormat/>
    <w:rPr>
      <w:rFonts w:cs="Wingdings"/>
    </w:rPr>
  </w:style>
  <w:style w:type="character" w:styleId="ListLabel602">
    <w:name w:val="ListLabel 602"/>
    <w:qFormat/>
    <w:rPr>
      <w:rFonts w:cs="Wingdings"/>
    </w:rPr>
  </w:style>
  <w:style w:type="character" w:styleId="ListLabel603">
    <w:name w:val="ListLabel 603"/>
    <w:qFormat/>
    <w:rPr>
      <w:rFonts w:cs="Wingdings"/>
    </w:rPr>
  </w:style>
  <w:style w:type="character" w:styleId="ListLabel604">
    <w:name w:val="ListLabel 604"/>
    <w:qFormat/>
    <w:rPr>
      <w:rFonts w:cs="Wingdings"/>
    </w:rPr>
  </w:style>
  <w:style w:type="character" w:styleId="ListLabel605">
    <w:name w:val="ListLabel 605"/>
    <w:qFormat/>
    <w:rPr>
      <w:rFonts w:cs="Wingdings"/>
    </w:rPr>
  </w:style>
  <w:style w:type="character" w:styleId="ListLabel606">
    <w:name w:val="ListLabel 606"/>
    <w:qFormat/>
    <w:rPr>
      <w:rFonts w:cs="Wingdings"/>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Symbol"/>
    </w:rPr>
  </w:style>
  <w:style w:type="character" w:styleId="ListLabel613">
    <w:name w:val="ListLabel 613"/>
    <w:qFormat/>
    <w:rPr>
      <w:rFonts w:cs="Symbol"/>
    </w:rPr>
  </w:style>
  <w:style w:type="character" w:styleId="ListLabel614">
    <w:name w:val="ListLabel 614"/>
    <w:qFormat/>
    <w:rPr>
      <w:rFonts w:cs="Symbol"/>
    </w:rPr>
  </w:style>
  <w:style w:type="character" w:styleId="ListLabel615">
    <w:name w:val="ListLabel 615"/>
    <w:qFormat/>
    <w:rPr>
      <w:rFonts w:cs="Symbol"/>
    </w:rPr>
  </w:style>
  <w:style w:type="character" w:styleId="ListLabel616">
    <w:name w:val="ListLabel 616"/>
    <w:qFormat/>
    <w:rPr>
      <w:rFonts w:cs="Symbol"/>
    </w:rPr>
  </w:style>
  <w:style w:type="character" w:styleId="ListLabel617">
    <w:name w:val="ListLabel 617"/>
    <w:qFormat/>
    <w:rPr>
      <w:rFonts w:cs="OpenSymbol"/>
      <w:b/>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ascii="Arial" w:hAnsi="Arial" w:cs="OpenSymbol"/>
      <w:b w:val="false"/>
      <w:sz w:val="22"/>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ascii="Arial" w:hAnsi="Arial" w:cs="Wingdings"/>
      <w:b/>
      <w:sz w:val="22"/>
    </w:rPr>
  </w:style>
  <w:style w:type="character" w:styleId="ListLabel645">
    <w:name w:val="ListLabel 645"/>
    <w:qFormat/>
    <w:rPr>
      <w:rFonts w:cs="Wingdings"/>
    </w:rPr>
  </w:style>
  <w:style w:type="character" w:styleId="ListLabel646">
    <w:name w:val="ListLabel 646"/>
    <w:qFormat/>
    <w:rPr>
      <w:rFonts w:cs="Wingdings"/>
    </w:rPr>
  </w:style>
  <w:style w:type="character" w:styleId="ListLabel647">
    <w:name w:val="ListLabel 647"/>
    <w:qFormat/>
    <w:rPr>
      <w:rFonts w:cs="Wingdings"/>
    </w:rPr>
  </w:style>
  <w:style w:type="character" w:styleId="ListLabel648">
    <w:name w:val="ListLabel 648"/>
    <w:qFormat/>
    <w:rPr>
      <w:rFonts w:cs="Wingdings"/>
    </w:rPr>
  </w:style>
  <w:style w:type="character" w:styleId="ListLabel649">
    <w:name w:val="ListLabel 649"/>
    <w:qFormat/>
    <w:rPr>
      <w:rFonts w:cs="Wingdings"/>
    </w:rPr>
  </w:style>
  <w:style w:type="character" w:styleId="ListLabel650">
    <w:name w:val="ListLabel 650"/>
    <w:qFormat/>
    <w:rPr>
      <w:rFonts w:cs="Wingdings"/>
    </w:rPr>
  </w:style>
  <w:style w:type="character" w:styleId="ListLabel651">
    <w:name w:val="ListLabel 651"/>
    <w:qFormat/>
    <w:rPr>
      <w:rFonts w:cs="Wingdings"/>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Symbol"/>
    </w:rPr>
  </w:style>
  <w:style w:type="character" w:styleId="ListLabel655">
    <w:name w:val="ListLabel 655"/>
    <w:qFormat/>
    <w:rPr>
      <w:rFonts w:cs="Symbol"/>
    </w:rPr>
  </w:style>
  <w:style w:type="character" w:styleId="ListLabel656">
    <w:name w:val="ListLabel 656"/>
    <w:qFormat/>
    <w:rPr>
      <w:rFonts w:cs="Symbol"/>
    </w:rPr>
  </w:style>
  <w:style w:type="character" w:styleId="ListLabel657">
    <w:name w:val="ListLabel 657"/>
    <w:qFormat/>
    <w:rPr>
      <w:rFonts w:cs="Symbol"/>
    </w:rPr>
  </w:style>
  <w:style w:type="character" w:styleId="ListLabel658">
    <w:name w:val="ListLabel 658"/>
    <w:qFormat/>
    <w:rPr>
      <w:rFonts w:cs="Symbol"/>
    </w:rPr>
  </w:style>
  <w:style w:type="character" w:styleId="ListLabel659">
    <w:name w:val="ListLabel 659"/>
    <w:qFormat/>
    <w:rPr>
      <w:rFonts w:cs="Symbol"/>
    </w:rPr>
  </w:style>
  <w:style w:type="character" w:styleId="ListLabel660">
    <w:name w:val="ListLabel 660"/>
    <w:qFormat/>
    <w:rPr>
      <w:rFonts w:cs="Symbol"/>
    </w:rPr>
  </w:style>
  <w:style w:type="character" w:styleId="ListLabel661">
    <w:name w:val="ListLabel 661"/>
    <w:qFormat/>
    <w:rPr>
      <w:rFonts w:cs="Symbol"/>
    </w:rPr>
  </w:style>
  <w:style w:type="character" w:styleId="ListLabel662">
    <w:name w:val="ListLabel 662"/>
    <w:qFormat/>
    <w:rPr>
      <w:rFonts w:cs="OpenSymbol"/>
      <w:b/>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ascii="Arial" w:hAnsi="Arial" w:cs="OpenSymbol"/>
      <w:b w:val="false"/>
      <w:sz w:val="22"/>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ascii="Arial" w:hAnsi="Arial" w:cs="Wingdings"/>
      <w:b/>
      <w:sz w:val="22"/>
    </w:rPr>
  </w:style>
  <w:style w:type="character" w:styleId="ListLabel690">
    <w:name w:val="ListLabel 690"/>
    <w:qFormat/>
    <w:rPr>
      <w:rFonts w:cs="Wingdings"/>
    </w:rPr>
  </w:style>
  <w:style w:type="character" w:styleId="ListLabel691">
    <w:name w:val="ListLabel 691"/>
    <w:qFormat/>
    <w:rPr>
      <w:rFonts w:cs="Wingdings"/>
    </w:rPr>
  </w:style>
  <w:style w:type="character" w:styleId="ListLabel692">
    <w:name w:val="ListLabel 692"/>
    <w:qFormat/>
    <w:rPr>
      <w:rFonts w:cs="Wingdings"/>
    </w:rPr>
  </w:style>
  <w:style w:type="character" w:styleId="ListLabel693">
    <w:name w:val="ListLabel 693"/>
    <w:qFormat/>
    <w:rPr>
      <w:rFonts w:cs="Wingdings"/>
    </w:rPr>
  </w:style>
  <w:style w:type="character" w:styleId="ListLabel694">
    <w:name w:val="ListLabel 694"/>
    <w:qFormat/>
    <w:rPr>
      <w:rFonts w:cs="Wingdings"/>
    </w:rPr>
  </w:style>
  <w:style w:type="character" w:styleId="ListLabel695">
    <w:name w:val="ListLabel 695"/>
    <w:qFormat/>
    <w:rPr>
      <w:rFonts w:cs="Wingdings"/>
    </w:rPr>
  </w:style>
  <w:style w:type="character" w:styleId="ListLabel696">
    <w:name w:val="ListLabel 696"/>
    <w:qFormat/>
    <w:rPr>
      <w:rFonts w:cs="Wingdings"/>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Symbol"/>
    </w:rPr>
  </w:style>
  <w:style w:type="character" w:styleId="ListLabel700">
    <w:name w:val="ListLabel 700"/>
    <w:qFormat/>
    <w:rPr>
      <w:rFonts w:cs="Symbol"/>
    </w:rPr>
  </w:style>
  <w:style w:type="character" w:styleId="ListLabel701">
    <w:name w:val="ListLabel 701"/>
    <w:qFormat/>
    <w:rPr>
      <w:rFonts w:cs="Symbol"/>
    </w:rPr>
  </w:style>
  <w:style w:type="character" w:styleId="ListLabel702">
    <w:name w:val="ListLabel 702"/>
    <w:qFormat/>
    <w:rPr>
      <w:rFonts w:cs="Symbol"/>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rFonts w:cs="OpenSymbol"/>
      <w:b/>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ascii="Arial" w:hAnsi="Arial" w:cs="OpenSymbol"/>
      <w:b w:val="false"/>
      <w:sz w:val="22"/>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ascii="Arial" w:hAnsi="Arial" w:cs="Wingdings"/>
      <w:b/>
      <w:sz w:val="22"/>
    </w:rPr>
  </w:style>
  <w:style w:type="character" w:styleId="ListLabel735">
    <w:name w:val="ListLabel 735"/>
    <w:qFormat/>
    <w:rPr>
      <w:rFonts w:cs="Wingdings"/>
    </w:rPr>
  </w:style>
  <w:style w:type="character" w:styleId="ListLabel736">
    <w:name w:val="ListLabel 736"/>
    <w:qFormat/>
    <w:rPr>
      <w:rFonts w:cs="Wingdings"/>
    </w:rPr>
  </w:style>
  <w:style w:type="character" w:styleId="ListLabel737">
    <w:name w:val="ListLabel 737"/>
    <w:qFormat/>
    <w:rPr>
      <w:rFonts w:cs="Wingdings"/>
    </w:rPr>
  </w:style>
  <w:style w:type="character" w:styleId="ListLabel738">
    <w:name w:val="ListLabel 738"/>
    <w:qFormat/>
    <w:rPr>
      <w:rFonts w:cs="Wingdings"/>
    </w:rPr>
  </w:style>
  <w:style w:type="character" w:styleId="ListLabel739">
    <w:name w:val="ListLabel 739"/>
    <w:qFormat/>
    <w:rPr>
      <w:rFonts w:cs="Wingdings"/>
    </w:rPr>
  </w:style>
  <w:style w:type="character" w:styleId="ListLabel740">
    <w:name w:val="ListLabel 740"/>
    <w:qFormat/>
    <w:rPr>
      <w:rFonts w:cs="Wingdings"/>
    </w:rPr>
  </w:style>
  <w:style w:type="character" w:styleId="ListLabel741">
    <w:name w:val="ListLabel 741"/>
    <w:qFormat/>
    <w:rPr>
      <w:rFonts w:cs="Wingdings"/>
    </w:rPr>
  </w:style>
  <w:style w:type="character" w:styleId="ListLabel742">
    <w:name w:val="ListLabel 742"/>
    <w:qFormat/>
    <w:rPr>
      <w:rFonts w:cs="Wingdings"/>
    </w:rPr>
  </w:style>
  <w:style w:type="character" w:styleId="ListLabel743">
    <w:name w:val="ListLabel 743"/>
    <w:qFormat/>
    <w:rPr>
      <w:rFonts w:cs="Symbol"/>
    </w:rPr>
  </w:style>
  <w:style w:type="character" w:styleId="ListLabel744">
    <w:name w:val="ListLabel 744"/>
    <w:qFormat/>
    <w:rPr>
      <w:rFonts w:cs="Symbol"/>
    </w:rPr>
  </w:style>
  <w:style w:type="character" w:styleId="ListLabel745">
    <w:name w:val="ListLabel 745"/>
    <w:qFormat/>
    <w:rPr>
      <w:rFonts w:cs="Symbol"/>
    </w:rPr>
  </w:style>
  <w:style w:type="character" w:styleId="ListLabel746">
    <w:name w:val="ListLabel 746"/>
    <w:qFormat/>
    <w:rPr>
      <w:rFonts w:cs="Symbol"/>
    </w:rPr>
  </w:style>
  <w:style w:type="character" w:styleId="ListLabel747">
    <w:name w:val="ListLabel 747"/>
    <w:qFormat/>
    <w:rPr>
      <w:rFonts w:cs="Symbol"/>
    </w:rPr>
  </w:style>
  <w:style w:type="character" w:styleId="ListLabel748">
    <w:name w:val="ListLabel 748"/>
    <w:qFormat/>
    <w:rPr>
      <w:rFonts w:cs="Symbol"/>
    </w:rPr>
  </w:style>
  <w:style w:type="character" w:styleId="ListLabel749">
    <w:name w:val="ListLabel 749"/>
    <w:qFormat/>
    <w:rPr>
      <w:rFonts w:cs="Symbol"/>
    </w:rPr>
  </w:style>
  <w:style w:type="character" w:styleId="ListLabel750">
    <w:name w:val="ListLabel 750"/>
    <w:qFormat/>
    <w:rPr>
      <w:rFonts w:cs="Symbol"/>
    </w:rPr>
  </w:style>
  <w:style w:type="character" w:styleId="ListLabel751">
    <w:name w:val="ListLabel 751"/>
    <w:qFormat/>
    <w:rPr>
      <w:rFonts w:cs="Symbol"/>
    </w:rPr>
  </w:style>
  <w:style w:type="character" w:styleId="ListLabel752">
    <w:name w:val="ListLabel 752"/>
    <w:qFormat/>
    <w:rPr>
      <w:rFonts w:cs="OpenSymbol"/>
      <w:b/>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ascii="Arial" w:hAnsi="Arial" w:cs="OpenSymbol"/>
      <w:b w:val="false"/>
      <w:sz w:val="22"/>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ascii="Arial" w:hAnsi="Arial" w:cs="Wingdings"/>
      <w:b/>
      <w:sz w:val="22"/>
    </w:rPr>
  </w:style>
  <w:style w:type="character" w:styleId="ListLabel780">
    <w:name w:val="ListLabel 780"/>
    <w:qFormat/>
    <w:rPr>
      <w:rFonts w:cs="Wingdings"/>
    </w:rPr>
  </w:style>
  <w:style w:type="character" w:styleId="ListLabel781">
    <w:name w:val="ListLabel 781"/>
    <w:qFormat/>
    <w:rPr>
      <w:rFonts w:cs="Wingdings"/>
    </w:rPr>
  </w:style>
  <w:style w:type="character" w:styleId="ListLabel782">
    <w:name w:val="ListLabel 782"/>
    <w:qFormat/>
    <w:rPr>
      <w:rFonts w:cs="Wingdings"/>
    </w:rPr>
  </w:style>
  <w:style w:type="character" w:styleId="ListLabel783">
    <w:name w:val="ListLabel 783"/>
    <w:qFormat/>
    <w:rPr>
      <w:rFonts w:cs="Wingdings"/>
    </w:rPr>
  </w:style>
  <w:style w:type="character" w:styleId="ListLabel784">
    <w:name w:val="ListLabel 784"/>
    <w:qFormat/>
    <w:rPr>
      <w:rFonts w:cs="Wingdings"/>
    </w:rPr>
  </w:style>
  <w:style w:type="character" w:styleId="ListLabel785">
    <w:name w:val="ListLabel 785"/>
    <w:qFormat/>
    <w:rPr>
      <w:rFonts w:cs="Wingdings"/>
    </w:rPr>
  </w:style>
  <w:style w:type="character" w:styleId="ListLabel786">
    <w:name w:val="ListLabel 786"/>
    <w:qFormat/>
    <w:rPr>
      <w:rFonts w:cs="Wingdings"/>
    </w:rPr>
  </w:style>
  <w:style w:type="character" w:styleId="ListLabel787">
    <w:name w:val="ListLabel 787"/>
    <w:qFormat/>
    <w:rPr>
      <w:rFonts w:cs="Wingdings"/>
    </w:rPr>
  </w:style>
  <w:style w:type="character" w:styleId="ListLabel788">
    <w:name w:val="ListLabel 788"/>
    <w:qFormat/>
    <w:rPr>
      <w:rFonts w:cs="OpenSymbol"/>
      <w:b/>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ascii="Arial" w:hAnsi="Arial" w:cs="OpenSymbol"/>
      <w:b w:val="false"/>
      <w:sz w:val="22"/>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ascii="Arial" w:hAnsi="Arial" w:cs="Wingdings"/>
      <w:b/>
      <w:sz w:val="22"/>
    </w:rPr>
  </w:style>
  <w:style w:type="character" w:styleId="ListLabel816">
    <w:name w:val="ListLabel 816"/>
    <w:qFormat/>
    <w:rPr>
      <w:rFonts w:cs="Wingdings"/>
    </w:rPr>
  </w:style>
  <w:style w:type="character" w:styleId="ListLabel817">
    <w:name w:val="ListLabel 817"/>
    <w:qFormat/>
    <w:rPr>
      <w:rFonts w:cs="Wingdings"/>
    </w:rPr>
  </w:style>
  <w:style w:type="character" w:styleId="ListLabel818">
    <w:name w:val="ListLabel 818"/>
    <w:qFormat/>
    <w:rPr>
      <w:rFonts w:cs="Wingdings"/>
    </w:rPr>
  </w:style>
  <w:style w:type="character" w:styleId="ListLabel819">
    <w:name w:val="ListLabel 819"/>
    <w:qFormat/>
    <w:rPr>
      <w:rFonts w:cs="Wingdings"/>
    </w:rPr>
  </w:style>
  <w:style w:type="character" w:styleId="ListLabel820">
    <w:name w:val="ListLabel 820"/>
    <w:qFormat/>
    <w:rPr>
      <w:rFonts w:cs="Wingdings"/>
    </w:rPr>
  </w:style>
  <w:style w:type="character" w:styleId="ListLabel821">
    <w:name w:val="ListLabel 821"/>
    <w:qFormat/>
    <w:rPr>
      <w:rFonts w:cs="Wingdings"/>
    </w:rPr>
  </w:style>
  <w:style w:type="character" w:styleId="ListLabel822">
    <w:name w:val="ListLabel 822"/>
    <w:qFormat/>
    <w:rPr>
      <w:rFonts w:cs="Wingdings"/>
    </w:rPr>
  </w:style>
  <w:style w:type="character" w:styleId="ListLabel823">
    <w:name w:val="ListLabel 823"/>
    <w:qFormat/>
    <w:rPr>
      <w:rFonts w:cs="Wingdings"/>
    </w:rPr>
  </w:style>
  <w:style w:type="character" w:styleId="ListLabel824">
    <w:name w:val="ListLabel 824"/>
    <w:qFormat/>
    <w:rPr>
      <w:rFonts w:cs="OpenSymbol"/>
      <w:b/>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ascii="Arial" w:hAnsi="Arial" w:cs="OpenSymbol"/>
      <w:b w:val="false"/>
      <w:sz w:val="22"/>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ascii="Arial" w:hAnsi="Arial" w:cs="Wingdings"/>
      <w:b/>
      <w:sz w:val="22"/>
    </w:rPr>
  </w:style>
  <w:style w:type="character" w:styleId="ListLabel852">
    <w:name w:val="ListLabel 852"/>
    <w:qFormat/>
    <w:rPr>
      <w:rFonts w:cs="Wingdings"/>
    </w:rPr>
  </w:style>
  <w:style w:type="character" w:styleId="ListLabel853">
    <w:name w:val="ListLabel 853"/>
    <w:qFormat/>
    <w:rPr>
      <w:rFonts w:cs="Wingdings"/>
    </w:rPr>
  </w:style>
  <w:style w:type="character" w:styleId="ListLabel854">
    <w:name w:val="ListLabel 854"/>
    <w:qFormat/>
    <w:rPr>
      <w:rFonts w:cs="Wingdings"/>
    </w:rPr>
  </w:style>
  <w:style w:type="character" w:styleId="ListLabel855">
    <w:name w:val="ListLabel 855"/>
    <w:qFormat/>
    <w:rPr>
      <w:rFonts w:cs="Wingdings"/>
    </w:rPr>
  </w:style>
  <w:style w:type="character" w:styleId="ListLabel856">
    <w:name w:val="ListLabel 856"/>
    <w:qFormat/>
    <w:rPr>
      <w:rFonts w:cs="Wingdings"/>
    </w:rPr>
  </w:style>
  <w:style w:type="character" w:styleId="ListLabel857">
    <w:name w:val="ListLabel 857"/>
    <w:qFormat/>
    <w:rPr>
      <w:rFonts w:cs="Wingdings"/>
    </w:rPr>
  </w:style>
  <w:style w:type="character" w:styleId="ListLabel858">
    <w:name w:val="ListLabel 858"/>
    <w:qFormat/>
    <w:rPr>
      <w:rFonts w:cs="Wingdings"/>
    </w:rPr>
  </w:style>
  <w:style w:type="character" w:styleId="ListLabel859">
    <w:name w:val="ListLabel 859"/>
    <w:qFormat/>
    <w:rPr>
      <w:rFonts w:cs="Wingdings"/>
    </w:rPr>
  </w:style>
  <w:style w:type="character" w:styleId="ListLabel860">
    <w:name w:val="ListLabel 860"/>
    <w:qFormat/>
    <w:rPr>
      <w:rFonts w:cs="OpenSymbol"/>
      <w:b/>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ascii="Arial" w:hAnsi="Arial" w:cs="OpenSymbol"/>
      <w:b w:val="false"/>
      <w:sz w:val="22"/>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ascii="Arial" w:hAnsi="Arial" w:cs="Wingdings"/>
      <w:b/>
      <w:sz w:val="22"/>
    </w:rPr>
  </w:style>
  <w:style w:type="character" w:styleId="ListLabel888">
    <w:name w:val="ListLabel 888"/>
    <w:qFormat/>
    <w:rPr>
      <w:rFonts w:cs="Wingdings"/>
    </w:rPr>
  </w:style>
  <w:style w:type="character" w:styleId="ListLabel889">
    <w:name w:val="ListLabel 889"/>
    <w:qFormat/>
    <w:rPr>
      <w:rFonts w:cs="Wingdings"/>
    </w:rPr>
  </w:style>
  <w:style w:type="character" w:styleId="ListLabel890">
    <w:name w:val="ListLabel 890"/>
    <w:qFormat/>
    <w:rPr>
      <w:rFonts w:cs="Wingdings"/>
    </w:rPr>
  </w:style>
  <w:style w:type="character" w:styleId="ListLabel891">
    <w:name w:val="ListLabel 891"/>
    <w:qFormat/>
    <w:rPr>
      <w:rFonts w:cs="Wingdings"/>
    </w:rPr>
  </w:style>
  <w:style w:type="character" w:styleId="ListLabel892">
    <w:name w:val="ListLabel 892"/>
    <w:qFormat/>
    <w:rPr>
      <w:rFonts w:cs="Wingdings"/>
    </w:rPr>
  </w:style>
  <w:style w:type="character" w:styleId="ListLabel893">
    <w:name w:val="ListLabel 893"/>
    <w:qFormat/>
    <w:rPr>
      <w:rFonts w:cs="Wingdings"/>
    </w:rPr>
  </w:style>
  <w:style w:type="character" w:styleId="ListLabel894">
    <w:name w:val="ListLabel 894"/>
    <w:qFormat/>
    <w:rPr>
      <w:rFonts w:cs="Wingdings"/>
    </w:rPr>
  </w:style>
  <w:style w:type="character" w:styleId="ListLabel895">
    <w:name w:val="ListLabel 895"/>
    <w:qFormat/>
    <w:rPr>
      <w:rFonts w:cs="Wingdings"/>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Symbol"/>
    </w:rPr>
  </w:style>
  <w:style w:type="character" w:styleId="ListLabel906">
    <w:name w:val="ListLabel 906"/>
    <w:qFormat/>
    <w:rPr>
      <w:rFonts w:cs="Symbol"/>
    </w:rPr>
  </w:style>
  <w:style w:type="character" w:styleId="ListLabel907">
    <w:name w:val="ListLabel 907"/>
    <w:qFormat/>
    <w:rPr>
      <w:rFonts w:cs="Symbol"/>
    </w:rPr>
  </w:style>
  <w:style w:type="character" w:styleId="ListLabel908">
    <w:name w:val="ListLabel 908"/>
    <w:qFormat/>
    <w:rPr>
      <w:rFonts w:cs="Symbol"/>
    </w:rPr>
  </w:style>
  <w:style w:type="character" w:styleId="ListLabel909">
    <w:name w:val="ListLabel 909"/>
    <w:qFormat/>
    <w:rPr>
      <w:rFonts w:cs="Symbol"/>
    </w:rPr>
  </w:style>
  <w:style w:type="character" w:styleId="ListLabel910">
    <w:name w:val="ListLabel 910"/>
    <w:qFormat/>
    <w:rPr>
      <w:rFonts w:cs="Symbol"/>
    </w:rPr>
  </w:style>
  <w:style w:type="character" w:styleId="ListLabel911">
    <w:name w:val="ListLabel 911"/>
    <w:qFormat/>
    <w:rPr>
      <w:rFonts w:cs="Symbol"/>
    </w:rPr>
  </w:style>
  <w:style w:type="character" w:styleId="ListLabel912">
    <w:name w:val="ListLabel 912"/>
    <w:qFormat/>
    <w:rPr>
      <w:rFonts w:cs="Symbol"/>
    </w:rPr>
  </w:style>
  <w:style w:type="character" w:styleId="ListLabel913">
    <w:name w:val="ListLabel 913"/>
    <w:qFormat/>
    <w:rPr>
      <w:rFonts w:cs="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Symbol"/>
    </w:rPr>
  </w:style>
  <w:style w:type="character" w:styleId="ListLabel924">
    <w:name w:val="ListLabel 924"/>
    <w:qFormat/>
    <w:rPr>
      <w:rFonts w:cs="Symbol"/>
    </w:rPr>
  </w:style>
  <w:style w:type="character" w:styleId="ListLabel925">
    <w:name w:val="ListLabel 925"/>
    <w:qFormat/>
    <w:rPr>
      <w:rFonts w:cs="Symbol"/>
    </w:rPr>
  </w:style>
  <w:style w:type="character" w:styleId="ListLabel926">
    <w:name w:val="ListLabel 926"/>
    <w:qFormat/>
    <w:rPr>
      <w:rFonts w:cs="Symbol"/>
    </w:rPr>
  </w:style>
  <w:style w:type="character" w:styleId="ListLabel927">
    <w:name w:val="ListLabel 927"/>
    <w:qFormat/>
    <w:rPr>
      <w:rFonts w:cs="Symbol"/>
    </w:rPr>
  </w:style>
  <w:style w:type="character" w:styleId="ListLabel928">
    <w:name w:val="ListLabel 928"/>
    <w:qFormat/>
    <w:rPr>
      <w:rFonts w:cs="Symbol"/>
    </w:rPr>
  </w:style>
  <w:style w:type="character" w:styleId="ListLabel929">
    <w:name w:val="ListLabel 929"/>
    <w:qFormat/>
    <w:rPr>
      <w:rFonts w:cs="Symbol"/>
    </w:rPr>
  </w:style>
  <w:style w:type="character" w:styleId="ListLabel930">
    <w:name w:val="ListLabel 930"/>
    <w:qFormat/>
    <w:rPr>
      <w:rFonts w:cs="Symbol"/>
    </w:rPr>
  </w:style>
  <w:style w:type="character" w:styleId="ListLabel931">
    <w:name w:val="ListLabel 931"/>
    <w:qFormat/>
    <w:rPr>
      <w:rFonts w:cs="Symbol"/>
      <w:b w:val="false"/>
      <w:sz w:val="24"/>
    </w:rPr>
  </w:style>
  <w:style w:type="character" w:styleId="ListLabel932">
    <w:name w:val="ListLabel 932"/>
    <w:qFormat/>
    <w:rPr>
      <w:rFonts w:cs="Symbol"/>
    </w:rPr>
  </w:style>
  <w:style w:type="character" w:styleId="ListLabel933">
    <w:name w:val="ListLabel 933"/>
    <w:qFormat/>
    <w:rPr>
      <w:rFonts w:cs="Symbol"/>
    </w:rPr>
  </w:style>
  <w:style w:type="character" w:styleId="ListLabel934">
    <w:name w:val="ListLabel 934"/>
    <w:qFormat/>
    <w:rPr>
      <w:rFonts w:cs="Symbol"/>
    </w:rPr>
  </w:style>
  <w:style w:type="character" w:styleId="ListLabel935">
    <w:name w:val="ListLabel 935"/>
    <w:qFormat/>
    <w:rPr>
      <w:rFonts w:cs="Symbol"/>
    </w:rPr>
  </w:style>
  <w:style w:type="character" w:styleId="ListLabel936">
    <w:name w:val="ListLabel 936"/>
    <w:qFormat/>
    <w:rPr>
      <w:rFonts w:cs="Symbol"/>
    </w:rPr>
  </w:style>
  <w:style w:type="character" w:styleId="ListLabel937">
    <w:name w:val="ListLabel 937"/>
    <w:qFormat/>
    <w:rPr>
      <w:rFonts w:cs="Symbol"/>
    </w:rPr>
  </w:style>
  <w:style w:type="character" w:styleId="ListLabel938">
    <w:name w:val="ListLabel 938"/>
    <w:qFormat/>
    <w:rPr>
      <w:rFonts w:cs="Symbol"/>
    </w:rPr>
  </w:style>
  <w:style w:type="character" w:styleId="ListLabel939">
    <w:name w:val="ListLabel 939"/>
    <w:qFormat/>
    <w:rPr>
      <w:rFonts w:cs="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Symbol"/>
    </w:rPr>
  </w:style>
  <w:style w:type="character" w:styleId="ListLabel950">
    <w:name w:val="ListLabel 950"/>
    <w:qFormat/>
    <w:rPr>
      <w:rFonts w:cs="Symbol"/>
    </w:rPr>
  </w:style>
  <w:style w:type="character" w:styleId="ListLabel951">
    <w:name w:val="ListLabel 951"/>
    <w:qFormat/>
    <w:rPr>
      <w:rFonts w:cs="Symbol"/>
    </w:rPr>
  </w:style>
  <w:style w:type="character" w:styleId="ListLabel952">
    <w:name w:val="ListLabel 952"/>
    <w:qFormat/>
    <w:rPr>
      <w:rFonts w:cs="Symbol"/>
    </w:rPr>
  </w:style>
  <w:style w:type="character" w:styleId="ListLabel953">
    <w:name w:val="ListLabel 953"/>
    <w:qFormat/>
    <w:rPr>
      <w:rFonts w:cs="Symbol"/>
    </w:rPr>
  </w:style>
  <w:style w:type="character" w:styleId="ListLabel954">
    <w:name w:val="ListLabel 954"/>
    <w:qFormat/>
    <w:rPr>
      <w:rFonts w:cs="Symbol"/>
    </w:rPr>
  </w:style>
  <w:style w:type="character" w:styleId="ListLabel955">
    <w:name w:val="ListLabel 955"/>
    <w:qFormat/>
    <w:rPr>
      <w:rFonts w:cs="Symbol"/>
    </w:rPr>
  </w:style>
  <w:style w:type="character" w:styleId="ListLabel956">
    <w:name w:val="ListLabel 956"/>
    <w:qFormat/>
    <w:rPr>
      <w:rFonts w:cs="Symbol"/>
    </w:rPr>
  </w:style>
  <w:style w:type="character" w:styleId="ListLabel957">
    <w:name w:val="ListLabel 957"/>
    <w:qFormat/>
    <w:rPr>
      <w:rFonts w:cs="Symbol"/>
    </w:rPr>
  </w:style>
  <w:style w:type="character" w:styleId="ListLabel958">
    <w:name w:val="ListLabel 958"/>
    <w:qFormat/>
    <w:rPr>
      <w:rFonts w:cs="Symbol"/>
      <w:b w:val="false"/>
      <w:sz w:val="24"/>
    </w:rPr>
  </w:style>
  <w:style w:type="character" w:styleId="ListLabel959">
    <w:name w:val="ListLabel 959"/>
    <w:qFormat/>
    <w:rPr>
      <w:rFonts w:cs="Symbol"/>
    </w:rPr>
  </w:style>
  <w:style w:type="character" w:styleId="ListLabel960">
    <w:name w:val="ListLabel 960"/>
    <w:qFormat/>
    <w:rPr>
      <w:rFonts w:cs="Symbol"/>
    </w:rPr>
  </w:style>
  <w:style w:type="character" w:styleId="ListLabel961">
    <w:name w:val="ListLabel 961"/>
    <w:qFormat/>
    <w:rPr>
      <w:rFonts w:cs="Symbol"/>
    </w:rPr>
  </w:style>
  <w:style w:type="character" w:styleId="ListLabel962">
    <w:name w:val="ListLabel 962"/>
    <w:qFormat/>
    <w:rPr>
      <w:rFonts w:cs="Symbol"/>
    </w:rPr>
  </w:style>
  <w:style w:type="character" w:styleId="ListLabel963">
    <w:name w:val="ListLabel 963"/>
    <w:qFormat/>
    <w:rPr>
      <w:rFonts w:cs="Symbol"/>
    </w:rPr>
  </w:style>
  <w:style w:type="character" w:styleId="ListLabel964">
    <w:name w:val="ListLabel 964"/>
    <w:qFormat/>
    <w:rPr>
      <w:rFonts w:cs="Symbol"/>
    </w:rPr>
  </w:style>
  <w:style w:type="character" w:styleId="ListLabel965">
    <w:name w:val="ListLabel 965"/>
    <w:qFormat/>
    <w:rPr>
      <w:rFonts w:cs="Symbol"/>
    </w:rPr>
  </w:style>
  <w:style w:type="character" w:styleId="ListLabel966">
    <w:name w:val="ListLabel 966"/>
    <w:qFormat/>
    <w:rPr>
      <w:rFonts w:cs="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Symbol"/>
    </w:rPr>
  </w:style>
  <w:style w:type="character" w:styleId="ListLabel977">
    <w:name w:val="ListLabel 977"/>
    <w:qFormat/>
    <w:rPr>
      <w:rFonts w:cs="Symbol"/>
    </w:rPr>
  </w:style>
  <w:style w:type="character" w:styleId="ListLabel978">
    <w:name w:val="ListLabel 978"/>
    <w:qFormat/>
    <w:rPr>
      <w:rFonts w:cs="Symbol"/>
    </w:rPr>
  </w:style>
  <w:style w:type="character" w:styleId="ListLabel979">
    <w:name w:val="ListLabel 979"/>
    <w:qFormat/>
    <w:rPr>
      <w:rFonts w:cs="Symbol"/>
    </w:rPr>
  </w:style>
  <w:style w:type="character" w:styleId="ListLabel980">
    <w:name w:val="ListLabel 980"/>
    <w:qFormat/>
    <w:rPr>
      <w:rFonts w:cs="Symbol"/>
    </w:rPr>
  </w:style>
  <w:style w:type="character" w:styleId="ListLabel981">
    <w:name w:val="ListLabel 981"/>
    <w:qFormat/>
    <w:rPr>
      <w:rFonts w:cs="Symbol"/>
    </w:rPr>
  </w:style>
  <w:style w:type="character" w:styleId="ListLabel982">
    <w:name w:val="ListLabel 982"/>
    <w:qFormat/>
    <w:rPr>
      <w:rFonts w:cs="Symbol"/>
    </w:rPr>
  </w:style>
  <w:style w:type="character" w:styleId="ListLabel983">
    <w:name w:val="ListLabel 983"/>
    <w:qFormat/>
    <w:rPr>
      <w:rFonts w:cs="Symbol"/>
    </w:rPr>
  </w:style>
  <w:style w:type="character" w:styleId="ListLabel984">
    <w:name w:val="ListLabel 984"/>
    <w:qFormat/>
    <w:rPr>
      <w:rFonts w:cs="Symbol"/>
    </w:rPr>
  </w:style>
  <w:style w:type="character" w:styleId="ListLabel985">
    <w:name w:val="ListLabel 985"/>
    <w:qFormat/>
    <w:rPr>
      <w:rFonts w:cs="Symbol"/>
      <w:b w:val="false"/>
      <w:sz w:val="24"/>
    </w:rPr>
  </w:style>
  <w:style w:type="character" w:styleId="ListLabel986">
    <w:name w:val="ListLabel 986"/>
    <w:qFormat/>
    <w:rPr>
      <w:rFonts w:cs="Symbol"/>
    </w:rPr>
  </w:style>
  <w:style w:type="character" w:styleId="ListLabel987">
    <w:name w:val="ListLabel 987"/>
    <w:qFormat/>
    <w:rPr>
      <w:rFonts w:cs="Symbol"/>
    </w:rPr>
  </w:style>
  <w:style w:type="character" w:styleId="ListLabel988">
    <w:name w:val="ListLabel 988"/>
    <w:qFormat/>
    <w:rPr>
      <w:rFonts w:cs="Symbol"/>
    </w:rPr>
  </w:style>
  <w:style w:type="character" w:styleId="ListLabel989">
    <w:name w:val="ListLabel 989"/>
    <w:qFormat/>
    <w:rPr>
      <w:rFonts w:cs="Symbol"/>
    </w:rPr>
  </w:style>
  <w:style w:type="character" w:styleId="ListLabel990">
    <w:name w:val="ListLabel 990"/>
    <w:qFormat/>
    <w:rPr>
      <w:rFonts w:cs="Symbol"/>
    </w:rPr>
  </w:style>
  <w:style w:type="character" w:styleId="ListLabel991">
    <w:name w:val="ListLabel 991"/>
    <w:qFormat/>
    <w:rPr>
      <w:rFonts w:cs="Symbol"/>
    </w:rPr>
  </w:style>
  <w:style w:type="character" w:styleId="ListLabel992">
    <w:name w:val="ListLabel 992"/>
    <w:qFormat/>
    <w:rPr>
      <w:rFonts w:cs="Symbol"/>
    </w:rPr>
  </w:style>
  <w:style w:type="character" w:styleId="ListLabel993">
    <w:name w:val="ListLabel 993"/>
    <w:qFormat/>
    <w:rPr>
      <w:rFonts w:cs="Symbol"/>
    </w:rPr>
  </w:style>
  <w:style w:type="character" w:styleId="ListLabel994">
    <w:name w:val="ListLabel 994"/>
    <w:qFormat/>
    <w:rPr>
      <w:rFonts w:ascii="Arial" w:hAnsi="Arial"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Symbol"/>
    </w:rPr>
  </w:style>
  <w:style w:type="character" w:styleId="ListLabel1007">
    <w:name w:val="ListLabel 1007"/>
    <w:qFormat/>
    <w:rPr>
      <w:rFonts w:cs="Symbol"/>
    </w:rPr>
  </w:style>
  <w:style w:type="character" w:styleId="ListLabel1008">
    <w:name w:val="ListLabel 1008"/>
    <w:qFormat/>
    <w:rPr>
      <w:rFonts w:cs="Symbol"/>
    </w:rPr>
  </w:style>
  <w:style w:type="character" w:styleId="ListLabel1009">
    <w:name w:val="ListLabel 1009"/>
    <w:qFormat/>
    <w:rPr>
      <w:rFonts w:cs="Symbol"/>
    </w:rPr>
  </w:style>
  <w:style w:type="character" w:styleId="ListLabel1010">
    <w:name w:val="ListLabel 1010"/>
    <w:qFormat/>
    <w:rPr>
      <w:rFonts w:cs="Symbol"/>
    </w:rPr>
  </w:style>
  <w:style w:type="character" w:styleId="ListLabel1011">
    <w:name w:val="ListLabel 1011"/>
    <w:qFormat/>
    <w:rPr>
      <w:rFonts w:cs="Symbol"/>
    </w:rPr>
  </w:style>
  <w:style w:type="character" w:styleId="ListLabel1012">
    <w:name w:val="ListLabel 1012"/>
    <w:qFormat/>
    <w:rPr>
      <w:rFonts w:ascii="Arial" w:hAnsi="Arial" w:cs="Symbol"/>
      <w:b w:val="false"/>
      <w:sz w:val="24"/>
    </w:rPr>
  </w:style>
  <w:style w:type="character" w:styleId="ListLabel1013">
    <w:name w:val="ListLabel 1013"/>
    <w:qFormat/>
    <w:rPr>
      <w:rFonts w:cs="Symbol"/>
    </w:rPr>
  </w:style>
  <w:style w:type="character" w:styleId="ListLabel1014">
    <w:name w:val="ListLabel 1014"/>
    <w:qFormat/>
    <w:rPr>
      <w:rFonts w:cs="Symbol"/>
    </w:rPr>
  </w:style>
  <w:style w:type="character" w:styleId="ListLabel1015">
    <w:name w:val="ListLabel 1015"/>
    <w:qFormat/>
    <w:rPr>
      <w:rFonts w:cs="Symbol"/>
    </w:rPr>
  </w:style>
  <w:style w:type="character" w:styleId="ListLabel1016">
    <w:name w:val="ListLabel 1016"/>
    <w:qFormat/>
    <w:rPr>
      <w:rFonts w:cs="Symbol"/>
    </w:rPr>
  </w:style>
  <w:style w:type="character" w:styleId="ListLabel1017">
    <w:name w:val="ListLabel 1017"/>
    <w:qFormat/>
    <w:rPr>
      <w:rFonts w:cs="Symbol"/>
    </w:rPr>
  </w:style>
  <w:style w:type="character" w:styleId="ListLabel1018">
    <w:name w:val="ListLabel 1018"/>
    <w:qFormat/>
    <w:rPr>
      <w:rFonts w:cs="Symbol"/>
    </w:rPr>
  </w:style>
  <w:style w:type="character" w:styleId="ListLabel1019">
    <w:name w:val="ListLabel 1019"/>
    <w:qFormat/>
    <w:rPr>
      <w:rFonts w:cs="Symbol"/>
    </w:rPr>
  </w:style>
  <w:style w:type="character" w:styleId="ListLabel1020">
    <w:name w:val="ListLabel 1020"/>
    <w:qFormat/>
    <w:rPr>
      <w:rFonts w:cs="Symbol"/>
    </w:rPr>
  </w:style>
  <w:style w:type="character" w:styleId="ListLabel1021">
    <w:name w:val="ListLabel 1021"/>
    <w:qFormat/>
    <w:rPr>
      <w:rFonts w:ascii="Arial" w:hAnsi="Arial"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Symbol"/>
    </w:rPr>
  </w:style>
  <w:style w:type="character" w:styleId="ListLabel1031">
    <w:name w:val="ListLabel 1031"/>
    <w:qFormat/>
    <w:rPr>
      <w:rFonts w:cs="Symbol"/>
    </w:rPr>
  </w:style>
  <w:style w:type="character" w:styleId="ListLabel1032">
    <w:name w:val="ListLabel 1032"/>
    <w:qFormat/>
    <w:rPr>
      <w:rFonts w:cs="Symbol"/>
    </w:rPr>
  </w:style>
  <w:style w:type="character" w:styleId="ListLabel1033">
    <w:name w:val="ListLabel 1033"/>
    <w:qFormat/>
    <w:rPr>
      <w:rFonts w:cs="Symbol"/>
    </w:rPr>
  </w:style>
  <w:style w:type="character" w:styleId="ListLabel1034">
    <w:name w:val="ListLabel 1034"/>
    <w:qFormat/>
    <w:rPr>
      <w:rFonts w:cs="Symbol"/>
    </w:rPr>
  </w:style>
  <w:style w:type="character" w:styleId="ListLabel1035">
    <w:name w:val="ListLabel 1035"/>
    <w:qFormat/>
    <w:rPr>
      <w:rFonts w:cs="Symbol"/>
    </w:rPr>
  </w:style>
  <w:style w:type="character" w:styleId="ListLabel1036">
    <w:name w:val="ListLabel 1036"/>
    <w:qFormat/>
    <w:rPr>
      <w:rFonts w:cs="Symbol"/>
    </w:rPr>
  </w:style>
  <w:style w:type="character" w:styleId="ListLabel1037">
    <w:name w:val="ListLabel 1037"/>
    <w:qFormat/>
    <w:rPr>
      <w:rFonts w:cs="Symbol"/>
    </w:rPr>
  </w:style>
  <w:style w:type="character" w:styleId="ListLabel1038">
    <w:name w:val="ListLabel 1038"/>
    <w:qFormat/>
    <w:rPr>
      <w:rFonts w:cs="Symbol"/>
    </w:rPr>
  </w:style>
  <w:style w:type="character" w:styleId="ListLabel1039">
    <w:name w:val="ListLabel 1039"/>
    <w:qFormat/>
    <w:rPr>
      <w:rFonts w:ascii="Arial" w:hAnsi="Arial" w:cs="Symbol"/>
      <w:b w:val="false"/>
      <w:sz w:val="24"/>
    </w:rPr>
  </w:style>
  <w:style w:type="character" w:styleId="ListLabel1040">
    <w:name w:val="ListLabel 1040"/>
    <w:qFormat/>
    <w:rPr>
      <w:rFonts w:cs="Symbol"/>
    </w:rPr>
  </w:style>
  <w:style w:type="character" w:styleId="ListLabel1041">
    <w:name w:val="ListLabel 1041"/>
    <w:qFormat/>
    <w:rPr>
      <w:rFonts w:cs="Symbol"/>
    </w:rPr>
  </w:style>
  <w:style w:type="character" w:styleId="ListLabel1042">
    <w:name w:val="ListLabel 1042"/>
    <w:qFormat/>
    <w:rPr>
      <w:rFonts w:cs="Symbol"/>
    </w:rPr>
  </w:style>
  <w:style w:type="character" w:styleId="ListLabel1043">
    <w:name w:val="ListLabel 1043"/>
    <w:qFormat/>
    <w:rPr>
      <w:rFonts w:cs="Symbol"/>
    </w:rPr>
  </w:style>
  <w:style w:type="character" w:styleId="ListLabel1044">
    <w:name w:val="ListLabel 1044"/>
    <w:qFormat/>
    <w:rPr>
      <w:rFonts w:cs="Symbol"/>
    </w:rPr>
  </w:style>
  <w:style w:type="character" w:styleId="ListLabel1045">
    <w:name w:val="ListLabel 1045"/>
    <w:qFormat/>
    <w:rPr>
      <w:rFonts w:cs="Symbol"/>
    </w:rPr>
  </w:style>
  <w:style w:type="character" w:styleId="ListLabel1046">
    <w:name w:val="ListLabel 1046"/>
    <w:qFormat/>
    <w:rPr>
      <w:rFonts w:cs="Symbol"/>
    </w:rPr>
  </w:style>
  <w:style w:type="character" w:styleId="ListLabel1047">
    <w:name w:val="ListLabel 1047"/>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BalloonText">
    <w:name w:val="Balloon Text"/>
    <w:basedOn w:val="Normal"/>
    <w:qFormat/>
    <w:pPr/>
    <w:rPr>
      <w:rFonts w:ascii="Segoe UI" w:hAnsi="Segoe UI" w:cs="Mangal"/>
      <w:sz w:val="18"/>
      <w:szCs w:val="16"/>
    </w:rPr>
  </w:style>
  <w:style w:type="paragraph" w:styleId="Footer">
    <w:name w:val="Footer"/>
    <w:basedOn w:val="Normal"/>
    <w:pPr/>
    <w:rPr/>
  </w:style>
  <w:style w:type="paragraph" w:styleId="PreformattedText">
    <w:name w:val="Preformatted Text"/>
    <w:basedOn w:val="Normal"/>
    <w:qFormat/>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2080</TotalTime>
  <Application>LibreOffice/5.1.3.2$Windows_X86_64 LibreOffice_project/644e4637d1d8544fd9f56425bd6cec110e49301b</Application>
  <Pages>5</Pages>
  <Words>1984</Words>
  <CharactersWithSpaces>9762</CharactersWithSpaces>
  <Paragraphs>103</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2019-03-08T00:11:00Z</dcterms:created>
  <dc:creator>e c</dc:creator>
  <dc:description/>
  <dc:language>en-US</dc:language>
  <cp:lastModifiedBy>Wendy Hall</cp:lastModifiedBy>
  <dcterms:modified xsi:type="dcterms:W3CDTF">2019-03-19T20:46:45Z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